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7F" w:rsidRPr="00D15B7F" w:rsidRDefault="00D15B7F" w:rsidP="00D15B7F">
      <w:pPr>
        <w:spacing w:after="0" w:line="312" w:lineRule="auto"/>
        <w:jc w:val="center"/>
        <w:rPr>
          <w:b/>
          <w:sz w:val="28"/>
          <w:szCs w:val="28"/>
        </w:rPr>
      </w:pPr>
      <w:bookmarkStart w:id="0" w:name="_GoBack"/>
      <w:r w:rsidRPr="00D15B7F">
        <w:rPr>
          <w:b/>
          <w:sz w:val="28"/>
          <w:szCs w:val="28"/>
        </w:rPr>
        <w:t>M</w:t>
      </w:r>
      <w:r w:rsidRPr="00D15B7F">
        <w:rPr>
          <w:b/>
          <w:sz w:val="28"/>
          <w:szCs w:val="28"/>
        </w:rPr>
        <w:t>ột số phương pháp hiện đại chiết tách, thu hồi và định lượng chất chống oxi hóa trong trà xanh</w:t>
      </w:r>
    </w:p>
    <w:bookmarkEnd w:id="0"/>
    <w:p w:rsidR="00D15B7F" w:rsidRPr="00E93A50" w:rsidRDefault="00D15B7F" w:rsidP="00D15B7F">
      <w:pPr>
        <w:spacing w:after="0" w:line="312" w:lineRule="auto"/>
        <w:rPr>
          <w:sz w:val="26"/>
          <w:szCs w:val="26"/>
        </w:rPr>
      </w:pPr>
      <w:r w:rsidRPr="00E93A50">
        <w:rPr>
          <w:sz w:val="26"/>
          <w:szCs w:val="26"/>
        </w:rPr>
        <w:tab/>
      </w:r>
      <w:r w:rsidRPr="00E93A50">
        <w:rPr>
          <w:sz w:val="26"/>
          <w:szCs w:val="26"/>
        </w:rPr>
        <w:tab/>
      </w:r>
      <w:r w:rsidRPr="00E93A50">
        <w:rPr>
          <w:sz w:val="26"/>
          <w:szCs w:val="26"/>
        </w:rPr>
        <w:tab/>
      </w:r>
      <w:r w:rsidRPr="00E93A50">
        <w:rPr>
          <w:sz w:val="26"/>
          <w:szCs w:val="26"/>
        </w:rPr>
        <w:tab/>
      </w:r>
      <w:r w:rsidRPr="00E93A50">
        <w:rPr>
          <w:sz w:val="26"/>
          <w:szCs w:val="26"/>
        </w:rPr>
        <w:tab/>
      </w:r>
      <w:r w:rsidRPr="00E93A50">
        <w:rPr>
          <w:sz w:val="26"/>
          <w:szCs w:val="26"/>
        </w:rPr>
        <w:tab/>
      </w:r>
      <w:r w:rsidRPr="00E93A50">
        <w:rPr>
          <w:sz w:val="26"/>
          <w:szCs w:val="26"/>
        </w:rPr>
        <w:tab/>
      </w:r>
      <w:r>
        <w:rPr>
          <w:sz w:val="26"/>
          <w:szCs w:val="26"/>
        </w:rPr>
        <w:t xml:space="preserve">     </w:t>
      </w:r>
      <w:r w:rsidRPr="00E93A50">
        <w:rPr>
          <w:sz w:val="26"/>
          <w:szCs w:val="26"/>
        </w:rPr>
        <w:tab/>
      </w:r>
    </w:p>
    <w:p w:rsidR="00D15B7F" w:rsidRPr="00E93A50" w:rsidRDefault="00D15B7F" w:rsidP="00D15B7F">
      <w:pPr>
        <w:spacing w:after="0" w:line="312" w:lineRule="auto"/>
        <w:rPr>
          <w:b/>
          <w:sz w:val="26"/>
          <w:szCs w:val="26"/>
        </w:rPr>
      </w:pPr>
      <w:r w:rsidRPr="00E93A50">
        <w:rPr>
          <w:b/>
          <w:sz w:val="26"/>
          <w:szCs w:val="26"/>
        </w:rPr>
        <w:t>I. Giới thiệu chung</w:t>
      </w:r>
    </w:p>
    <w:p w:rsidR="00D15B7F" w:rsidRPr="00E93A50" w:rsidRDefault="00D15B7F" w:rsidP="00D15B7F">
      <w:pPr>
        <w:spacing w:after="0" w:line="312" w:lineRule="auto"/>
        <w:jc w:val="both"/>
        <w:rPr>
          <w:sz w:val="26"/>
          <w:szCs w:val="26"/>
        </w:rPr>
      </w:pPr>
      <w:r w:rsidRPr="00E93A50">
        <w:rPr>
          <w:b/>
          <w:sz w:val="26"/>
          <w:szCs w:val="26"/>
        </w:rPr>
        <w:tab/>
      </w:r>
      <w:r w:rsidRPr="00E93A50">
        <w:rPr>
          <w:sz w:val="26"/>
          <w:szCs w:val="26"/>
        </w:rPr>
        <w:t>Trà xanh là sản phẩm lâu đời được người dân Việt Nam sử dụng. Hiện nay cây trà được trồng chủ yếu ở vùng trung du Bắc Bộ như Thái Nguyên, Phú Thọ… Sở dĩ trà xanh được biết đến nhiều chính là thành phần chất chống oxi hóa. Chất chống oxi hóa trong trà xanh là polyphenol trong đó đặc biệt là Epigallocatechin gallate (EGCG). Quá trình oxy hóa của cơ thể là tác nhân chính gây ra nhiều loại ung thư khác nhau. Do đó, chất chống oxy hóa trong trà xanh sẽ giúp làm giảm nguy cơ mắc căn bệnh này. EGCG, caffein và L-theanine đều giúp cải thiện chức năng và sức khoẻ của não. Các polyphenol cũng giúp bảo vệ các nơron giúp chống lại sự sa sút trí tuệ, bệnh Alzheimer’s và Parkinson. Polyphenol – EGCG tìm thấy trong trà xanh có thể làm giảm cholesterol – yếu tố chính gây nên bệnh tim ở người cao tuổi. Trà xanh cũng làm giảm huyết áp bằng cách tăng lưu lượng máu trong cơ thể, tăng hoạt động trao đổi chất. Ngoài ra, chất chống oxi hóa trong trà xanh còn giúp con người phóng chống bệnh tiểu đường, cải thiện chức năng gan nhằm nâng cao tuổi thọ của người sử dụng. Vì vậy những nghiên cứu chiết tách, định lượng và ứng dụng chất chống oxi hóa từ trà xanh đang ngày càng được chú trọng.</w:t>
      </w:r>
    </w:p>
    <w:p w:rsidR="00D15B7F" w:rsidRPr="00E93A50" w:rsidRDefault="00D15B7F" w:rsidP="00D15B7F">
      <w:pPr>
        <w:spacing w:after="0" w:line="312" w:lineRule="auto"/>
        <w:rPr>
          <w:b/>
          <w:sz w:val="26"/>
          <w:szCs w:val="26"/>
        </w:rPr>
      </w:pPr>
      <w:r w:rsidRPr="00E93A50">
        <w:rPr>
          <w:b/>
          <w:sz w:val="26"/>
          <w:szCs w:val="26"/>
        </w:rPr>
        <w:t>II. Các phương pháp tách và phân tích định lượng</w:t>
      </w:r>
    </w:p>
    <w:p w:rsidR="00D15B7F" w:rsidRPr="00E93A50" w:rsidRDefault="00D15B7F" w:rsidP="00D15B7F">
      <w:pPr>
        <w:spacing w:after="0" w:line="312" w:lineRule="auto"/>
        <w:rPr>
          <w:b/>
          <w:sz w:val="26"/>
          <w:szCs w:val="26"/>
        </w:rPr>
      </w:pPr>
      <w:r w:rsidRPr="00E93A50">
        <w:rPr>
          <w:b/>
          <w:sz w:val="26"/>
          <w:szCs w:val="26"/>
        </w:rPr>
        <w:t>2.1. Chuẩn dịch chiết (Chiết chất chống oxi hóa)</w:t>
      </w:r>
      <w:r w:rsidRPr="00E93A50">
        <w:rPr>
          <w:b/>
          <w:sz w:val="26"/>
          <w:szCs w:val="26"/>
        </w:rPr>
        <w:tab/>
      </w:r>
    </w:p>
    <w:p w:rsidR="00D15B7F" w:rsidRPr="00E93A50" w:rsidRDefault="00D15B7F" w:rsidP="00D15B7F">
      <w:pPr>
        <w:spacing w:after="0" w:line="312" w:lineRule="auto"/>
        <w:jc w:val="both"/>
        <w:rPr>
          <w:sz w:val="26"/>
          <w:szCs w:val="26"/>
        </w:rPr>
      </w:pPr>
      <w:r w:rsidRPr="00E93A50">
        <w:rPr>
          <w:sz w:val="26"/>
          <w:szCs w:val="26"/>
        </w:rPr>
        <w:tab/>
      </w:r>
      <w:r w:rsidRPr="00E93A50">
        <w:rPr>
          <w:b/>
          <w:sz w:val="26"/>
          <w:szCs w:val="26"/>
        </w:rPr>
        <w:t>Phương pháp 1:</w:t>
      </w:r>
      <w:r w:rsidRPr="00E93A50">
        <w:rPr>
          <w:sz w:val="26"/>
          <w:szCs w:val="26"/>
        </w:rPr>
        <w:t xml:space="preserve"> Nguyên liệu được búp trà, rửa sạch, sau đó hấp để vô hoạt enzyme và xác định độ ẩm. Cân lượng mẫu lá trà hấp (tương ứng 2,00 g chất khô) vào bình chưng cất có chứa một thể tích nước theo tỉ lệ nước:chất khô xác định. Lắp ống sinh hàn và ninh chưng ở nhiệt độ cài đặt trong bể ổn nhiệt với thời gian định trước (90</w:t>
      </w:r>
      <w:r w:rsidRPr="00E93A50">
        <w:rPr>
          <w:sz w:val="26"/>
          <w:szCs w:val="26"/>
          <w:vertAlign w:val="superscript"/>
        </w:rPr>
        <w:t>o</w:t>
      </w:r>
      <w:r w:rsidRPr="00E93A50">
        <w:rPr>
          <w:sz w:val="26"/>
          <w:szCs w:val="26"/>
        </w:rPr>
        <w:t>C và 30 phút). Sau mỗi lần chiết, hỗn hợp chiết được định mức trong bình định mức 250 ml, lọc thu được dịch chiết.</w:t>
      </w:r>
    </w:p>
    <w:p w:rsidR="00D15B7F" w:rsidRPr="00E93A50" w:rsidRDefault="00D15B7F" w:rsidP="00D15B7F">
      <w:pPr>
        <w:spacing w:after="0" w:line="312" w:lineRule="auto"/>
        <w:jc w:val="both"/>
        <w:rPr>
          <w:sz w:val="26"/>
          <w:szCs w:val="26"/>
        </w:rPr>
      </w:pPr>
      <w:r w:rsidRPr="00E93A50">
        <w:rPr>
          <w:sz w:val="26"/>
          <w:szCs w:val="26"/>
        </w:rPr>
        <w:tab/>
      </w:r>
      <w:r w:rsidRPr="00E93A50">
        <w:rPr>
          <w:b/>
          <w:sz w:val="26"/>
          <w:szCs w:val="26"/>
        </w:rPr>
        <w:t>Phương pháp 2:</w:t>
      </w:r>
      <w:r w:rsidRPr="00E93A50">
        <w:rPr>
          <w:sz w:val="26"/>
          <w:szCs w:val="26"/>
        </w:rPr>
        <w:t xml:space="preserve"> Nguyên liệu tươi được băm nhỏ bằng máy cắt (Super Blender, MX-T2GN, Matsushita Electric Industrial Co., Ltd, Japan) trước khi tiến hành chiết. Nước được sử dụng làm dung môi chiết với tỉ lệ nguyên liệu/dung môi là 1/15 (w/v), nhiệt độ và thời gian chiết lần lượt là 90</w:t>
      </w:r>
      <w:r w:rsidRPr="00E93A50">
        <w:rPr>
          <w:sz w:val="26"/>
          <w:szCs w:val="26"/>
          <w:vertAlign w:val="superscript"/>
        </w:rPr>
        <w:t>o</w:t>
      </w:r>
      <w:r w:rsidRPr="00E93A50">
        <w:rPr>
          <w:sz w:val="26"/>
          <w:szCs w:val="26"/>
        </w:rPr>
        <w:t>C và 30 phút (Dương Thị Kim Nguyên và cộng sự, 2012). Qúa trình chiết được thực hiện trong bể ổn nhiệt (Elma, S 300H, Elmasonic, Germany). Dịch lọc trong thu được sau quá trình ly tâm ở 4</w:t>
      </w:r>
      <w:r w:rsidRPr="00E93A50">
        <w:rPr>
          <w:sz w:val="26"/>
          <w:szCs w:val="26"/>
          <w:vertAlign w:val="superscript"/>
        </w:rPr>
        <w:t>o</w:t>
      </w:r>
      <w:r w:rsidRPr="00E93A50">
        <w:rPr>
          <w:sz w:val="26"/>
          <w:szCs w:val="26"/>
        </w:rPr>
        <w:t>C, tốc độ 5.000 vòng trong 15 phút (Centrifuge, Labentech, Mega 17R, Germany), thu được dịch chiết [3].</w:t>
      </w:r>
    </w:p>
    <w:p w:rsidR="00D15B7F" w:rsidRPr="00E93A50" w:rsidRDefault="00D15B7F" w:rsidP="00D15B7F">
      <w:pPr>
        <w:spacing w:after="0" w:line="312" w:lineRule="auto"/>
        <w:jc w:val="both"/>
        <w:rPr>
          <w:b/>
          <w:sz w:val="26"/>
          <w:szCs w:val="26"/>
        </w:rPr>
      </w:pPr>
      <w:r w:rsidRPr="00E93A50">
        <w:rPr>
          <w:b/>
          <w:sz w:val="26"/>
          <w:szCs w:val="26"/>
        </w:rPr>
        <w:t>2.2. Đánh giá hoạt tính chống oxy hóa</w:t>
      </w:r>
    </w:p>
    <w:p w:rsidR="00D15B7F" w:rsidRPr="00E93A50" w:rsidRDefault="00D15B7F" w:rsidP="00D15B7F">
      <w:pPr>
        <w:spacing w:after="0" w:line="312" w:lineRule="auto"/>
        <w:jc w:val="both"/>
        <w:rPr>
          <w:b/>
          <w:sz w:val="26"/>
          <w:szCs w:val="26"/>
        </w:rPr>
      </w:pPr>
      <w:r w:rsidRPr="00E93A50">
        <w:rPr>
          <w:b/>
          <w:sz w:val="26"/>
          <w:szCs w:val="26"/>
        </w:rPr>
        <w:t>2.2.1. Phương pháp DPPH</w:t>
      </w:r>
    </w:p>
    <w:p w:rsidR="00D15B7F" w:rsidRPr="00E93A50" w:rsidRDefault="00D15B7F" w:rsidP="00D15B7F">
      <w:pPr>
        <w:spacing w:after="0" w:line="312" w:lineRule="auto"/>
        <w:jc w:val="both"/>
        <w:rPr>
          <w:sz w:val="26"/>
          <w:szCs w:val="26"/>
        </w:rPr>
      </w:pPr>
      <w:r w:rsidRPr="00E93A50">
        <w:rPr>
          <w:sz w:val="26"/>
          <w:szCs w:val="26"/>
        </w:rPr>
        <w:tab/>
      </w:r>
      <w:r w:rsidRPr="00E93A50">
        <w:rPr>
          <w:b/>
          <w:sz w:val="26"/>
          <w:szCs w:val="26"/>
        </w:rPr>
        <w:t>Nguyên tắc:</w:t>
      </w:r>
      <w:r w:rsidRPr="00E93A50">
        <w:rPr>
          <w:sz w:val="26"/>
          <w:szCs w:val="26"/>
        </w:rPr>
        <w:t xml:space="preserve"> Khả năng chống oxy hóa của các chiết xuất  được đánh giá thông qua khả năng trung hòa gốc tự do theo phương pháp được mô tả bởi Min-Jer Lu và cộng sự. </w:t>
      </w:r>
      <w:r w:rsidRPr="00E93A50">
        <w:rPr>
          <w:sz w:val="26"/>
          <w:szCs w:val="26"/>
        </w:rPr>
        <w:lastRenderedPageBreak/>
        <w:t xml:space="preserve">Nguyên tắc của phương pháp dựa vào khả năng các chất chống oxy hóa chuyển hóa gốc tự do 1,1-diphenyl 2-picryl hydrazyl thành sản phẩm phân tử làm cho dung dịch chuyển từ màu tím sang vàng. </w:t>
      </w:r>
    </w:p>
    <w:p w:rsidR="00D15B7F" w:rsidRPr="00E93A50" w:rsidRDefault="00D15B7F" w:rsidP="00D15B7F">
      <w:pPr>
        <w:spacing w:after="0" w:line="312" w:lineRule="auto"/>
        <w:jc w:val="both"/>
        <w:rPr>
          <w:sz w:val="26"/>
          <w:szCs w:val="26"/>
        </w:rPr>
      </w:pPr>
      <w:r w:rsidRPr="00E93A50">
        <w:rPr>
          <w:sz w:val="26"/>
          <w:szCs w:val="26"/>
        </w:rPr>
        <w:tab/>
      </w:r>
      <w:r w:rsidRPr="00E93A50">
        <w:rPr>
          <w:b/>
          <w:sz w:val="26"/>
          <w:szCs w:val="26"/>
        </w:rPr>
        <w:t>Tiến hành như sau:</w:t>
      </w:r>
      <w:r w:rsidRPr="00E93A50">
        <w:rPr>
          <w:sz w:val="26"/>
          <w:szCs w:val="26"/>
        </w:rPr>
        <w:t xml:space="preserve"> Dịch chiết được pha loãng ở các nồng độ khác nhau (dịch chiết có hàm lượng polyphenol (tương đương axit gallic) 100ppm). Lấy 1ml của dịch chiết cho vào ống nghiệm trong  đó có chứa 1 ml dung dịch DPPH 0,1 mM trong methanol. Votex hỗn hợp và ủ 40 phút trước khi đo độ hấp thụ quang  ở 517 nm bằng quang phổ kế. Methanol dùng thay cho dịch chiết để chuẩn bị mẫu trắng. Từ kết quả đo được xác định khả năng ức chế gốc tự do IC theo công thức sau: </w:t>
      </w:r>
    </w:p>
    <w:p w:rsidR="00D15B7F" w:rsidRPr="00E93A50" w:rsidRDefault="00D15B7F" w:rsidP="00D15B7F">
      <w:pPr>
        <w:spacing w:after="0" w:line="312" w:lineRule="auto"/>
        <w:jc w:val="center"/>
        <w:rPr>
          <w:sz w:val="26"/>
          <w:szCs w:val="26"/>
        </w:rPr>
      </w:pPr>
      <w:r w:rsidRPr="00E93A50">
        <w:rPr>
          <w:sz w:val="26"/>
          <w:szCs w:val="26"/>
        </w:rPr>
        <w:t>IC=</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Blank</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Sample</m:t>
                </m:r>
              </m:sub>
            </m:sSub>
          </m:num>
          <m:den>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Blank</m:t>
                </m:r>
              </m:sub>
            </m:sSub>
          </m:den>
        </m:f>
        <m:r>
          <w:rPr>
            <w:rFonts w:ascii="Cambria Math" w:hAnsi="Cambria Math"/>
            <w:sz w:val="26"/>
            <w:szCs w:val="26"/>
          </w:rPr>
          <m:t>×100</m:t>
        </m:r>
      </m:oMath>
    </w:p>
    <w:p w:rsidR="00D15B7F" w:rsidRPr="00E93A50" w:rsidRDefault="00D15B7F" w:rsidP="00D15B7F">
      <w:pPr>
        <w:spacing w:after="0" w:line="312" w:lineRule="auto"/>
        <w:jc w:val="both"/>
        <w:rPr>
          <w:sz w:val="26"/>
          <w:szCs w:val="26"/>
        </w:rPr>
      </w:pPr>
      <w:r w:rsidRPr="00E93A50">
        <w:rPr>
          <w:sz w:val="26"/>
          <w:szCs w:val="26"/>
        </w:rPr>
        <w:tab/>
        <w:t>Trong đó:</w:t>
      </w:r>
    </w:p>
    <w:p w:rsidR="00D15B7F" w:rsidRPr="00E93A50" w:rsidRDefault="00D15B7F" w:rsidP="00D15B7F">
      <w:pPr>
        <w:spacing w:after="0" w:line="312" w:lineRule="auto"/>
        <w:jc w:val="both"/>
        <w:rPr>
          <w:sz w:val="26"/>
          <w:szCs w:val="26"/>
        </w:rPr>
      </w:pPr>
      <w:r w:rsidRPr="00E93A50">
        <w:rPr>
          <w:sz w:val="26"/>
          <w:szCs w:val="26"/>
        </w:rPr>
        <w:tab/>
        <w:t xml:space="preserve"> Ablank: độ hấp thụ quang của mẫu trắng </w:t>
      </w:r>
    </w:p>
    <w:p w:rsidR="00D15B7F" w:rsidRPr="00E93A50" w:rsidRDefault="00D15B7F" w:rsidP="00D15B7F">
      <w:pPr>
        <w:spacing w:after="0" w:line="312" w:lineRule="auto"/>
        <w:jc w:val="both"/>
        <w:rPr>
          <w:sz w:val="26"/>
          <w:szCs w:val="26"/>
        </w:rPr>
      </w:pPr>
      <w:r w:rsidRPr="00E93A50">
        <w:rPr>
          <w:sz w:val="26"/>
          <w:szCs w:val="26"/>
        </w:rPr>
        <w:tab/>
        <w:t xml:space="preserve"> Asample: độ hấp thụ quang của mẫu dịch chiết</w:t>
      </w:r>
    </w:p>
    <w:p w:rsidR="00D15B7F" w:rsidRPr="00E93A50" w:rsidRDefault="00D15B7F" w:rsidP="00D15B7F">
      <w:pPr>
        <w:spacing w:after="0" w:line="312" w:lineRule="auto"/>
        <w:jc w:val="both"/>
        <w:rPr>
          <w:sz w:val="26"/>
          <w:szCs w:val="26"/>
        </w:rPr>
      </w:pPr>
      <w:r w:rsidRPr="00E93A50">
        <w:rPr>
          <w:sz w:val="26"/>
          <w:szCs w:val="26"/>
        </w:rPr>
        <w:tab/>
        <w:t>Từ giá trị IC của các dung dịch có nồng độ pha loãng khác nhau dùng phương pháp nội suy để tính giá trị IC</w:t>
      </w:r>
      <w:r w:rsidRPr="00E93A50">
        <w:rPr>
          <w:sz w:val="26"/>
          <w:szCs w:val="26"/>
          <w:vertAlign w:val="subscript"/>
        </w:rPr>
        <w:t>50</w:t>
      </w:r>
      <w:r w:rsidRPr="00E93A50">
        <w:rPr>
          <w:sz w:val="26"/>
          <w:szCs w:val="26"/>
        </w:rPr>
        <w:t xml:space="preserve"> tức là nồng độ dịch chiết tại đó khả năng ức chế gốc tự do DPPH (IC) bằng 50%.</w:t>
      </w:r>
    </w:p>
    <w:p w:rsidR="00D15B7F" w:rsidRPr="00E93A50" w:rsidRDefault="00D15B7F" w:rsidP="00D15B7F">
      <w:pPr>
        <w:spacing w:after="0" w:line="312" w:lineRule="auto"/>
        <w:jc w:val="both"/>
        <w:rPr>
          <w:b/>
          <w:sz w:val="26"/>
          <w:szCs w:val="26"/>
        </w:rPr>
      </w:pPr>
      <w:r w:rsidRPr="00E93A50">
        <w:rPr>
          <w:b/>
          <w:sz w:val="26"/>
          <w:szCs w:val="26"/>
        </w:rPr>
        <w:t>2.2.2. Phương pháp ABTS</w:t>
      </w:r>
    </w:p>
    <w:p w:rsidR="00D15B7F" w:rsidRPr="00E93A50" w:rsidRDefault="00D15B7F" w:rsidP="00D15B7F">
      <w:pPr>
        <w:spacing w:after="0" w:line="312" w:lineRule="auto"/>
        <w:jc w:val="both"/>
        <w:rPr>
          <w:sz w:val="26"/>
          <w:szCs w:val="26"/>
        </w:rPr>
      </w:pPr>
      <w:r w:rsidRPr="00E93A50">
        <w:rPr>
          <w:sz w:val="26"/>
          <w:szCs w:val="26"/>
        </w:rPr>
        <w:t>- Nguyên tắc: Dựa trên sự so sánh khả năng chống oxi hóa với acid ascorbic (ascorbic acid equivalent antioxidant capacity-AEAC) với ABTS</w:t>
      </w:r>
    </w:p>
    <w:p w:rsidR="00D15B7F" w:rsidRPr="00E93A50" w:rsidRDefault="00D15B7F" w:rsidP="00D15B7F">
      <w:pPr>
        <w:spacing w:after="0" w:line="312" w:lineRule="auto"/>
        <w:jc w:val="both"/>
        <w:rPr>
          <w:sz w:val="26"/>
          <w:szCs w:val="26"/>
        </w:rPr>
      </w:pPr>
      <w:r w:rsidRPr="00E93A50">
        <w:rPr>
          <w:sz w:val="26"/>
          <w:szCs w:val="26"/>
        </w:rPr>
        <w:t>- Tiến hành:</w:t>
      </w:r>
    </w:p>
    <w:p w:rsidR="00D15B7F" w:rsidRPr="00E93A50" w:rsidRDefault="00D15B7F" w:rsidP="00D15B7F">
      <w:pPr>
        <w:spacing w:after="0" w:line="312" w:lineRule="auto"/>
        <w:jc w:val="both"/>
        <w:rPr>
          <w:sz w:val="26"/>
          <w:szCs w:val="26"/>
        </w:rPr>
      </w:pPr>
      <w:r w:rsidRPr="00E93A50">
        <w:rPr>
          <w:sz w:val="26"/>
          <w:szCs w:val="26"/>
        </w:rPr>
        <w:tab/>
        <w:t>+ ABTS (2,2'-azinobis(3-ethylebenzothiaziline-6-sulfonate)): 7,4 mM ABTS trong methanol với 2,6 mM K</w:t>
      </w:r>
      <w:r w:rsidRPr="00E93A50">
        <w:rPr>
          <w:sz w:val="26"/>
          <w:szCs w:val="26"/>
          <w:vertAlign w:val="subscript"/>
        </w:rPr>
        <w:t>2</w:t>
      </w:r>
      <w:r w:rsidRPr="00E93A50">
        <w:rPr>
          <w:sz w:val="26"/>
          <w:szCs w:val="26"/>
        </w:rPr>
        <w:t>S</w:t>
      </w:r>
      <w:r w:rsidRPr="00E93A50">
        <w:rPr>
          <w:sz w:val="26"/>
          <w:szCs w:val="26"/>
          <w:vertAlign w:val="subscript"/>
        </w:rPr>
        <w:t>2</w:t>
      </w:r>
      <w:r w:rsidRPr="00E93A50">
        <w:rPr>
          <w:sz w:val="26"/>
          <w:szCs w:val="26"/>
        </w:rPr>
        <w:t>O</w:t>
      </w:r>
      <w:r w:rsidRPr="00E93A50">
        <w:rPr>
          <w:sz w:val="26"/>
          <w:szCs w:val="26"/>
          <w:vertAlign w:val="subscript"/>
        </w:rPr>
        <w:t>8</w:t>
      </w:r>
      <w:r w:rsidRPr="00E93A50">
        <w:rPr>
          <w:sz w:val="26"/>
          <w:szCs w:val="26"/>
        </w:rPr>
        <w:t xml:space="preserve">, được lưu trữ trong bóng tối ở nhiệt độ phòng trong 12-16 giờ. </w:t>
      </w:r>
    </w:p>
    <w:p w:rsidR="00D15B7F" w:rsidRPr="00E93A50" w:rsidRDefault="00D15B7F" w:rsidP="00D15B7F">
      <w:pPr>
        <w:spacing w:after="0" w:line="312" w:lineRule="auto"/>
        <w:jc w:val="both"/>
        <w:rPr>
          <w:sz w:val="26"/>
          <w:szCs w:val="26"/>
        </w:rPr>
      </w:pPr>
      <w:r w:rsidRPr="00E93A50">
        <w:rPr>
          <w:sz w:val="26"/>
          <w:szCs w:val="26"/>
        </w:rPr>
        <w:tab/>
        <w:t>+ Dung dịch ABTS khi đo phải được pha loãng với methanol để hấp thu từ 0,7 - 0,9 AU ở 734 nm. Sau đó, 60 µl chất chống oxy hóa chiết xuất hoặc chuẩn đối chứng được trộn với 1000 µl ABTS đã chuẩn bị và giữ trong bóng tối ở nhiệt độ phòng. Sau 30 phút đo độ hấp thụ tại 734 nm.</w:t>
      </w:r>
    </w:p>
    <w:p w:rsidR="00D15B7F" w:rsidRPr="00E93A50" w:rsidRDefault="00D15B7F" w:rsidP="00D15B7F">
      <w:pPr>
        <w:spacing w:after="0" w:line="312" w:lineRule="auto"/>
        <w:jc w:val="both"/>
        <w:rPr>
          <w:sz w:val="26"/>
          <w:szCs w:val="26"/>
        </w:rPr>
      </w:pPr>
      <w:r w:rsidRPr="00E93A50">
        <w:rPr>
          <w:sz w:val="26"/>
          <w:szCs w:val="26"/>
        </w:rPr>
        <w:t>- Kết quả: % Chống oxi hóa = [(Ac- As) / Ac] x100</w:t>
      </w:r>
    </w:p>
    <w:p w:rsidR="00D15B7F" w:rsidRPr="00E93A50" w:rsidRDefault="00D15B7F" w:rsidP="00D15B7F">
      <w:pPr>
        <w:spacing w:after="0" w:line="312" w:lineRule="auto"/>
        <w:jc w:val="both"/>
        <w:rPr>
          <w:sz w:val="26"/>
          <w:szCs w:val="26"/>
        </w:rPr>
      </w:pPr>
      <w:r w:rsidRPr="00E93A50">
        <w:rPr>
          <w:sz w:val="26"/>
          <w:szCs w:val="26"/>
        </w:rPr>
        <w:tab/>
        <w:t>Trong đó: Ac: mật độ quang của chuẩn</w:t>
      </w:r>
    </w:p>
    <w:p w:rsidR="00D15B7F" w:rsidRPr="00E93A50" w:rsidRDefault="00D15B7F" w:rsidP="00D15B7F">
      <w:pPr>
        <w:spacing w:after="0" w:line="312" w:lineRule="auto"/>
        <w:jc w:val="both"/>
        <w:rPr>
          <w:sz w:val="26"/>
          <w:szCs w:val="26"/>
        </w:rPr>
      </w:pPr>
      <w:r w:rsidRPr="00E93A50">
        <w:rPr>
          <w:sz w:val="26"/>
          <w:szCs w:val="26"/>
        </w:rPr>
        <w:tab/>
      </w:r>
      <w:r w:rsidRPr="00E93A50">
        <w:rPr>
          <w:sz w:val="26"/>
          <w:szCs w:val="26"/>
        </w:rPr>
        <w:tab/>
        <w:t xml:space="preserve">     As: Mật độ quang của mẫu</w:t>
      </w:r>
    </w:p>
    <w:p w:rsidR="00D15B7F" w:rsidRPr="00E93A50" w:rsidRDefault="00D15B7F" w:rsidP="00D15B7F">
      <w:pPr>
        <w:spacing w:after="0" w:line="312" w:lineRule="auto"/>
        <w:jc w:val="both"/>
        <w:rPr>
          <w:sz w:val="26"/>
          <w:szCs w:val="26"/>
        </w:rPr>
      </w:pPr>
      <w:r w:rsidRPr="00E93A50">
        <w:rPr>
          <w:sz w:val="26"/>
          <w:szCs w:val="26"/>
        </w:rPr>
        <w:tab/>
        <w:t>Trong đó xây dựng đường chuẩn với nồng độ acid ascorbic từ 500-1000 µM . Các gốc tự do phản ứng được thể hiện dưới dạng µmol AEAC/100g DW [4].</w:t>
      </w:r>
    </w:p>
    <w:p w:rsidR="00D15B7F" w:rsidRPr="00E93A50" w:rsidRDefault="00D15B7F" w:rsidP="00D15B7F">
      <w:pPr>
        <w:spacing w:after="0" w:line="312" w:lineRule="auto"/>
        <w:jc w:val="both"/>
        <w:rPr>
          <w:b/>
          <w:sz w:val="26"/>
          <w:szCs w:val="26"/>
        </w:rPr>
      </w:pPr>
      <w:r w:rsidRPr="00E93A50">
        <w:rPr>
          <w:b/>
          <w:sz w:val="26"/>
          <w:szCs w:val="26"/>
        </w:rPr>
        <w:t>2.2.3. Phương pháp FRAP</w:t>
      </w:r>
    </w:p>
    <w:p w:rsidR="00D15B7F" w:rsidRPr="00E93A50" w:rsidRDefault="00D15B7F" w:rsidP="00D1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6"/>
          <w:szCs w:val="26"/>
        </w:rPr>
      </w:pPr>
      <w:r w:rsidRPr="00E93A50">
        <w:rPr>
          <w:sz w:val="26"/>
          <w:szCs w:val="26"/>
        </w:rPr>
        <w:t>- Nguyên tắc: Dựa trên khả năng khử ion sắt ferric -tripyridyl-triazine (Fe</w:t>
      </w:r>
      <w:r w:rsidRPr="00E93A50">
        <w:rPr>
          <w:sz w:val="26"/>
          <w:szCs w:val="26"/>
          <w:vertAlign w:val="superscript"/>
        </w:rPr>
        <w:t>3+</w:t>
      </w:r>
      <w:r w:rsidRPr="00E93A50">
        <w:rPr>
          <w:sz w:val="26"/>
          <w:szCs w:val="26"/>
        </w:rPr>
        <w:t xml:space="preserve"> -TPTZ) của chất chống oxi hóa tạo phức màu xanh và đo độ hấp thụ ánh sáng ở 593 nm. </w:t>
      </w:r>
    </w:p>
    <w:p w:rsidR="00D15B7F" w:rsidRPr="00E93A50" w:rsidRDefault="00D15B7F" w:rsidP="00D1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6"/>
          <w:szCs w:val="26"/>
        </w:rPr>
      </w:pPr>
      <w:r w:rsidRPr="00E93A50">
        <w:rPr>
          <w:sz w:val="26"/>
          <w:szCs w:val="26"/>
        </w:rPr>
        <w:t>- Tiến hành:</w:t>
      </w:r>
    </w:p>
    <w:p w:rsidR="00D15B7F" w:rsidRPr="00E93A50" w:rsidRDefault="00D15B7F" w:rsidP="00D1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6"/>
          <w:szCs w:val="26"/>
        </w:rPr>
      </w:pPr>
      <w:r w:rsidRPr="00E93A50">
        <w:rPr>
          <w:sz w:val="26"/>
          <w:szCs w:val="26"/>
        </w:rPr>
        <w:lastRenderedPageBreak/>
        <w:tab/>
        <w:t>+ Thuốc thử ferric-TPTZ   chuẩn bị bằng cách trộn 300 mM đệm axetat, pH 3,6, 10 mM TPTZ trong 40 mM HCl và 20 mM FeCl</w:t>
      </w:r>
      <w:r w:rsidRPr="00E93A50">
        <w:rPr>
          <w:sz w:val="26"/>
          <w:szCs w:val="26"/>
          <w:vertAlign w:val="subscript"/>
        </w:rPr>
        <w:t>3</w:t>
      </w:r>
      <w:r w:rsidRPr="00E93A50">
        <w:rPr>
          <w:sz w:val="26"/>
          <w:szCs w:val="26"/>
        </w:rPr>
        <w:t>.6H</w:t>
      </w:r>
      <w:r w:rsidRPr="00E93A50">
        <w:rPr>
          <w:sz w:val="26"/>
          <w:szCs w:val="26"/>
          <w:vertAlign w:val="subscript"/>
        </w:rPr>
        <w:t>2</w:t>
      </w:r>
      <w:r w:rsidRPr="00E93A50">
        <w:rPr>
          <w:sz w:val="26"/>
          <w:szCs w:val="26"/>
        </w:rPr>
        <w:t>O theo tỷ lệ 10: 1: 1 (v/v/v). Thuốc thử FRAP được chuẩn bị mới trước mỗi thí nghiệm. Cuối cùng 60 µl dung dịch chuẩn ở các nồng độ khác nhau và dịch chiết mẫu được trộn với thuốc thử 1000 µl FRAP và ủ ở 37</w:t>
      </w:r>
      <w:r w:rsidRPr="00E93A50">
        <w:rPr>
          <w:sz w:val="26"/>
          <w:szCs w:val="26"/>
          <w:vertAlign w:val="superscript"/>
        </w:rPr>
        <w:t>0</w:t>
      </w:r>
      <w:r w:rsidRPr="00E93A50">
        <w:rPr>
          <w:sz w:val="26"/>
          <w:szCs w:val="26"/>
        </w:rPr>
        <w:t xml:space="preserve">C trong thời gian phản ứng. Đo độ hấp thụ tại 593 nm tại 30 phút. </w:t>
      </w:r>
    </w:p>
    <w:p w:rsidR="00D15B7F" w:rsidRPr="00E93A50" w:rsidRDefault="00D15B7F" w:rsidP="00D1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6"/>
          <w:szCs w:val="26"/>
        </w:rPr>
      </w:pPr>
      <w:r w:rsidRPr="00E93A50">
        <w:rPr>
          <w:sz w:val="26"/>
          <w:szCs w:val="26"/>
        </w:rPr>
        <w:tab/>
        <w:t xml:space="preserve">+ Đường chuẩn được đo ở các nồng độ 500, 600, 700, 800, 900 và 1000 µM của acid ascorbic. </w:t>
      </w:r>
    </w:p>
    <w:p w:rsidR="00D15B7F" w:rsidRPr="00E93A50" w:rsidRDefault="00D15B7F" w:rsidP="00D1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6"/>
          <w:szCs w:val="26"/>
        </w:rPr>
      </w:pPr>
      <w:r w:rsidRPr="00E93A50">
        <w:rPr>
          <w:sz w:val="26"/>
          <w:szCs w:val="26"/>
        </w:rPr>
        <w:tab/>
        <w:t>+ Nồng độ chất chống oxy hóa được xác định dựa trên quá trinh làm giảm Fe</w:t>
      </w:r>
      <w:r w:rsidRPr="00E93A50">
        <w:rPr>
          <w:sz w:val="26"/>
          <w:szCs w:val="26"/>
          <w:vertAlign w:val="superscript"/>
        </w:rPr>
        <w:t xml:space="preserve">3+ </w:t>
      </w:r>
      <w:r w:rsidRPr="00E93A50">
        <w:rPr>
          <w:sz w:val="26"/>
          <w:szCs w:val="26"/>
          <w:vertAlign w:val="subscript"/>
        </w:rPr>
        <w:t>-</w:t>
      </w:r>
      <w:r w:rsidRPr="00E93A50">
        <w:rPr>
          <w:sz w:val="26"/>
          <w:szCs w:val="26"/>
        </w:rPr>
        <w:t>TPTZ tương đương 1mM FeSO</w:t>
      </w:r>
      <w:r w:rsidRPr="00E93A50">
        <w:rPr>
          <w:sz w:val="26"/>
          <w:szCs w:val="26"/>
          <w:vertAlign w:val="subscript"/>
        </w:rPr>
        <w:t>4</w:t>
      </w:r>
      <w:r w:rsidRPr="00E93A50">
        <w:rPr>
          <w:sz w:val="26"/>
          <w:szCs w:val="26"/>
        </w:rPr>
        <w:t>.7H</w:t>
      </w:r>
      <w:r w:rsidRPr="00E93A50">
        <w:rPr>
          <w:sz w:val="26"/>
          <w:szCs w:val="26"/>
          <w:vertAlign w:val="subscript"/>
        </w:rPr>
        <w:t>2</w:t>
      </w:r>
      <w:r w:rsidRPr="00E93A50">
        <w:rPr>
          <w:sz w:val="26"/>
          <w:szCs w:val="26"/>
        </w:rPr>
        <w:t>O [4].</w:t>
      </w:r>
    </w:p>
    <w:p w:rsidR="00D15B7F" w:rsidRPr="00E93A50" w:rsidRDefault="00D15B7F" w:rsidP="00D15B7F">
      <w:pPr>
        <w:spacing w:after="0" w:line="312" w:lineRule="auto"/>
        <w:jc w:val="both"/>
        <w:rPr>
          <w:b/>
          <w:sz w:val="26"/>
          <w:szCs w:val="26"/>
        </w:rPr>
      </w:pPr>
      <w:r w:rsidRPr="00E93A50">
        <w:rPr>
          <w:b/>
          <w:sz w:val="26"/>
          <w:szCs w:val="26"/>
        </w:rPr>
        <w:t>2.3. Định lượng các thành phần chất chống oxi hóa trong trà</w:t>
      </w:r>
    </w:p>
    <w:p w:rsidR="00D15B7F" w:rsidRPr="00E93A50" w:rsidRDefault="00D15B7F" w:rsidP="00D15B7F">
      <w:pPr>
        <w:spacing w:after="0" w:line="312" w:lineRule="auto"/>
        <w:jc w:val="both"/>
        <w:rPr>
          <w:b/>
          <w:sz w:val="26"/>
          <w:szCs w:val="26"/>
        </w:rPr>
      </w:pPr>
      <w:r w:rsidRPr="00E93A50">
        <w:rPr>
          <w:b/>
          <w:sz w:val="26"/>
          <w:szCs w:val="26"/>
        </w:rPr>
        <w:t xml:space="preserve">2.3.1. Xác định hàm lượng Epigalocatechin Galate (EGCG) bằng phương pháp HPLC </w:t>
      </w:r>
    </w:p>
    <w:p w:rsidR="00D15B7F" w:rsidRPr="00E93A50" w:rsidRDefault="00D15B7F" w:rsidP="00D15B7F">
      <w:pPr>
        <w:spacing w:after="0" w:line="312" w:lineRule="auto"/>
        <w:jc w:val="both"/>
        <w:rPr>
          <w:sz w:val="26"/>
          <w:szCs w:val="26"/>
        </w:rPr>
      </w:pPr>
      <w:r w:rsidRPr="00E93A50">
        <w:rPr>
          <w:sz w:val="26"/>
          <w:szCs w:val="26"/>
        </w:rPr>
        <w:tab/>
        <w:t>Hàm lượng EGCG trong các dịch chiết chè được định lượng bằng phương pháp HPLC với các điều kiện như sau: Hệ thống HPLC của hãng Waters, Mỹ, sử dụng cột C18 (250×4 mm; 10µm), bước sóng đo của detector UV-VIS là 256 nm, thể tích nạp mẫu 10µl, pha động là hệ dung môi acetonitrile : nước: acid phosphoric theo tỉ lệ thể</w:t>
      </w:r>
      <w:r>
        <w:rPr>
          <w:sz w:val="26"/>
          <w:szCs w:val="26"/>
        </w:rPr>
        <w:t xml:space="preserve"> tích 11,5</w:t>
      </w:r>
      <w:r w:rsidRPr="00E93A50">
        <w:rPr>
          <w:sz w:val="26"/>
          <w:szCs w:val="26"/>
        </w:rPr>
        <w:t>:88,5:0,1. Chất chuẩn EGCG mua từ hãng Sigma (Mỹ) với hàm lượng tối thiểu 98% được sử dụng để pha dãy các dung dịch chuẩn. Kết quả phân tích các dung dịch chuẩn cho phương trình  đường chuẩn C [2].</w:t>
      </w:r>
    </w:p>
    <w:p w:rsidR="00D15B7F" w:rsidRPr="00E93A50" w:rsidRDefault="00D15B7F" w:rsidP="00D15B7F">
      <w:pPr>
        <w:spacing w:after="0" w:line="312" w:lineRule="auto"/>
        <w:jc w:val="both"/>
        <w:rPr>
          <w:sz w:val="26"/>
          <w:szCs w:val="26"/>
        </w:rPr>
      </w:pPr>
      <w:r w:rsidRPr="00E93A50">
        <w:rPr>
          <w:sz w:val="26"/>
          <w:szCs w:val="26"/>
        </w:rPr>
        <w:tab/>
        <w:t>EGCG (M) = 0,0006 × chiều cao pic + 5 ×10</w:t>
      </w:r>
      <w:r w:rsidRPr="00E93A50">
        <w:rPr>
          <w:sz w:val="26"/>
          <w:szCs w:val="26"/>
          <w:vertAlign w:val="superscript"/>
        </w:rPr>
        <w:t xml:space="preserve">-7 </w:t>
      </w:r>
      <w:r w:rsidRPr="00E93A50">
        <w:rPr>
          <w:sz w:val="26"/>
          <w:szCs w:val="26"/>
        </w:rPr>
        <w:t>với hệ số tương quan R</w:t>
      </w:r>
      <w:r w:rsidRPr="00E93A50">
        <w:rPr>
          <w:sz w:val="26"/>
          <w:szCs w:val="26"/>
          <w:vertAlign w:val="superscript"/>
        </w:rPr>
        <w:t>2</w:t>
      </w:r>
      <w:r w:rsidRPr="00E93A50">
        <w:rPr>
          <w:sz w:val="26"/>
          <w:szCs w:val="26"/>
        </w:rPr>
        <w:t xml:space="preserve"> = 1,00.</w:t>
      </w:r>
    </w:p>
    <w:p w:rsidR="00D15B7F" w:rsidRPr="00E93A50" w:rsidRDefault="00D15B7F" w:rsidP="00D15B7F">
      <w:pPr>
        <w:spacing w:after="0" w:line="312" w:lineRule="auto"/>
        <w:jc w:val="both"/>
        <w:rPr>
          <w:b/>
          <w:sz w:val="26"/>
          <w:szCs w:val="26"/>
        </w:rPr>
      </w:pPr>
      <w:r w:rsidRPr="00E93A50">
        <w:rPr>
          <w:b/>
          <w:sz w:val="26"/>
          <w:szCs w:val="26"/>
        </w:rPr>
        <w:t>2.3.2. Định lượng polyphenol tổng số theo phương pháp Folin-Denis</w:t>
      </w:r>
    </w:p>
    <w:p w:rsidR="00D15B7F" w:rsidRPr="00E93A50" w:rsidRDefault="00D15B7F" w:rsidP="00D15B7F">
      <w:pPr>
        <w:spacing w:after="0" w:line="312" w:lineRule="auto"/>
        <w:jc w:val="both"/>
        <w:rPr>
          <w:b/>
          <w:sz w:val="26"/>
          <w:szCs w:val="26"/>
        </w:rPr>
      </w:pPr>
      <w:r w:rsidRPr="00E93A50">
        <w:rPr>
          <w:b/>
          <w:sz w:val="26"/>
          <w:szCs w:val="26"/>
        </w:rPr>
        <w:t>a. Cơ sở  phương pháp</w:t>
      </w:r>
    </w:p>
    <w:p w:rsidR="00D15B7F" w:rsidRPr="00E93A50" w:rsidRDefault="00D15B7F" w:rsidP="00D15B7F">
      <w:pPr>
        <w:spacing w:after="0" w:line="312" w:lineRule="auto"/>
        <w:jc w:val="both"/>
        <w:rPr>
          <w:sz w:val="26"/>
          <w:szCs w:val="26"/>
        </w:rPr>
      </w:pPr>
      <w:r w:rsidRPr="00E93A50">
        <w:rPr>
          <w:sz w:val="26"/>
          <w:szCs w:val="26"/>
        </w:rPr>
        <w:tab/>
        <w:t>Dựa vào phản ứng oxi hoá các hợp chất polyphenol bằng thuốc thử Folin-Denis tạo ra sản phẩm màu xanh lam. Cường độ màu của hỗn hợp phản ứng tỉ lệ thuận với hàm lượng polyphenol trong một phạm vi nhất định. Dựa vào cường độ màu đo được ở bước sóng λ = 760  nm và đồ thị chuẩn của axit gallic với thuốc thử này có thể xác định được hàm lượng polyphenol trong dịch chiết của sản phẩm.</w:t>
      </w:r>
    </w:p>
    <w:p w:rsidR="00D15B7F" w:rsidRPr="00E93A50" w:rsidRDefault="00D15B7F" w:rsidP="00D15B7F">
      <w:pPr>
        <w:spacing w:after="0" w:line="312" w:lineRule="auto"/>
        <w:jc w:val="both"/>
        <w:rPr>
          <w:b/>
          <w:sz w:val="26"/>
          <w:szCs w:val="26"/>
        </w:rPr>
      </w:pPr>
      <w:r w:rsidRPr="00E93A50">
        <w:rPr>
          <w:b/>
          <w:sz w:val="26"/>
          <w:szCs w:val="26"/>
        </w:rPr>
        <w:t>b. Cách tiến hành</w:t>
      </w:r>
    </w:p>
    <w:p w:rsidR="00D15B7F" w:rsidRPr="00E93A50" w:rsidRDefault="00D15B7F" w:rsidP="00D15B7F">
      <w:pPr>
        <w:spacing w:after="0" w:line="312" w:lineRule="auto"/>
        <w:jc w:val="both"/>
        <w:rPr>
          <w:b/>
          <w:sz w:val="26"/>
          <w:szCs w:val="26"/>
        </w:rPr>
      </w:pPr>
      <w:r w:rsidRPr="00E93A50">
        <w:rPr>
          <w:b/>
          <w:sz w:val="26"/>
          <w:szCs w:val="26"/>
        </w:rPr>
        <w:t>- Xây dựng đồ thị chuẩn axit gallic</w:t>
      </w:r>
    </w:p>
    <w:p w:rsidR="00D15B7F" w:rsidRPr="00E93A50" w:rsidRDefault="00D15B7F" w:rsidP="00D15B7F">
      <w:pPr>
        <w:spacing w:after="0" w:line="312" w:lineRule="auto"/>
        <w:jc w:val="both"/>
        <w:rPr>
          <w:sz w:val="26"/>
          <w:szCs w:val="26"/>
        </w:rPr>
      </w:pPr>
      <w:r w:rsidRPr="00E93A50">
        <w:rPr>
          <w:sz w:val="26"/>
          <w:szCs w:val="26"/>
        </w:rPr>
        <w:tab/>
        <w:t>Cân chính xác 10 mg axit gallic hòa tan và thêm nước cất tới vạch trong bình định mức 100ml thu được dung dịch axit gallic 0,1mg/ml. Lần lượt lấy từ  0,1-0,6ml  dung dịch trên tiến hành phản ứng so màu như sau: cho một thể tích nhất định dung dịch axit gallic  0,1mg/ml vào bình định mức 10 ml, thêm 0,5ml thuốc thử Folin-Denis, lắc đều. Sau 3 phút thêm 1ml dung dịch Na</w:t>
      </w:r>
      <w:r w:rsidRPr="00E93A50">
        <w:rPr>
          <w:sz w:val="26"/>
          <w:szCs w:val="26"/>
          <w:vertAlign w:val="subscript"/>
        </w:rPr>
        <w:t>2</w:t>
      </w:r>
      <w:r w:rsidRPr="00E93A50">
        <w:rPr>
          <w:sz w:val="26"/>
          <w:szCs w:val="26"/>
        </w:rPr>
        <w:t>CO</w:t>
      </w:r>
      <w:r w:rsidRPr="00E93A50">
        <w:rPr>
          <w:sz w:val="26"/>
          <w:szCs w:val="26"/>
          <w:vertAlign w:val="subscript"/>
        </w:rPr>
        <w:t>3</w:t>
      </w:r>
      <w:r w:rsidRPr="00E93A50">
        <w:rPr>
          <w:sz w:val="26"/>
          <w:szCs w:val="26"/>
        </w:rPr>
        <w:t xml:space="preserve"> bão hòa lắc đều và bổ sung nước cất tới vạch định mức. Để yên trong 10 phút rồi ly tâm trong 20 phút sau đó đem đi so màu ở bước sóng λ = 760 nm. Dùng nước cất làm chuẩn khi so màu. Từ tương quan giữa số mg axit gallic và cường độ màu đo được, ta dựng được đồ thị đường chuẩn axit gallic theo phương pháp thống kê.</w:t>
      </w:r>
    </w:p>
    <w:p w:rsidR="00D15B7F" w:rsidRPr="00E93A50" w:rsidRDefault="00D15B7F" w:rsidP="00D15B7F">
      <w:pPr>
        <w:spacing w:after="0" w:line="312" w:lineRule="auto"/>
        <w:jc w:val="both"/>
        <w:rPr>
          <w:b/>
          <w:sz w:val="26"/>
          <w:szCs w:val="26"/>
        </w:rPr>
      </w:pPr>
      <w:r w:rsidRPr="00E93A50">
        <w:rPr>
          <w:b/>
          <w:sz w:val="26"/>
          <w:szCs w:val="26"/>
        </w:rPr>
        <w:t>- Xác định hàm lượng polyphenol trong dịch chiết</w:t>
      </w:r>
    </w:p>
    <w:p w:rsidR="00D15B7F" w:rsidRPr="00E93A50" w:rsidRDefault="00D15B7F" w:rsidP="00D15B7F">
      <w:pPr>
        <w:spacing w:after="0" w:line="312" w:lineRule="auto"/>
        <w:jc w:val="both"/>
        <w:rPr>
          <w:sz w:val="26"/>
          <w:szCs w:val="26"/>
        </w:rPr>
      </w:pPr>
      <w:r w:rsidRPr="00E93A50">
        <w:rPr>
          <w:sz w:val="26"/>
          <w:szCs w:val="26"/>
        </w:rPr>
        <w:lastRenderedPageBreak/>
        <w:tab/>
        <w:t>Lấy 1ml dịch chiết ban đầu và pha loãng 100 lần. Sau đó lấy 1ml dịch chiết vừa pha loãng vào bình định mức 10 ml, thêm  0,5ml thuốc thử Folin  –  Denis, lắc đều, để phản ứng diễn ra trong 3 phút  rồi thêm vào 1ml dung dịch Na</w:t>
      </w:r>
      <w:r w:rsidRPr="00E93A50">
        <w:rPr>
          <w:sz w:val="26"/>
          <w:szCs w:val="26"/>
          <w:vertAlign w:val="subscript"/>
        </w:rPr>
        <w:t>2</w:t>
      </w:r>
      <w:r w:rsidRPr="00E93A50">
        <w:rPr>
          <w:sz w:val="26"/>
          <w:szCs w:val="26"/>
        </w:rPr>
        <w:t>CO</w:t>
      </w:r>
      <w:r w:rsidRPr="00E93A50">
        <w:rPr>
          <w:sz w:val="26"/>
          <w:szCs w:val="26"/>
          <w:vertAlign w:val="subscript"/>
        </w:rPr>
        <w:t>3</w:t>
      </w:r>
      <w:r w:rsidRPr="00E93A50">
        <w:rPr>
          <w:sz w:val="26"/>
          <w:szCs w:val="26"/>
        </w:rPr>
        <w:t xml:space="preserve"> bão hòa, lắc đều và bổ sung nước cất đến vạch định mức. Để yên trong 30 phút rồi đem so màu ở bước sóng 760 nm với nước cất làm chuẩn. Kết quả so màu phải cho cường độ màu &gt;1.0 thì cần tiến hành pha loãng dịch chè hơn nữa để có được cường độ màu &lt; 1.0.</w:t>
      </w:r>
    </w:p>
    <w:p w:rsidR="00D15B7F" w:rsidRPr="00E93A50" w:rsidRDefault="00D15B7F" w:rsidP="00D15B7F">
      <w:pPr>
        <w:spacing w:after="0" w:line="312" w:lineRule="auto"/>
        <w:jc w:val="both"/>
        <w:rPr>
          <w:b/>
          <w:sz w:val="26"/>
          <w:szCs w:val="26"/>
        </w:rPr>
      </w:pPr>
      <w:r w:rsidRPr="00E93A50">
        <w:rPr>
          <w:b/>
          <w:sz w:val="26"/>
          <w:szCs w:val="26"/>
        </w:rPr>
        <w:t>b. Công thức tính</w:t>
      </w:r>
    </w:p>
    <w:p w:rsidR="00D15B7F" w:rsidRPr="00E93A50" w:rsidRDefault="00D15B7F" w:rsidP="00D15B7F">
      <w:pPr>
        <w:spacing w:after="0" w:line="312" w:lineRule="auto"/>
        <w:jc w:val="both"/>
        <w:rPr>
          <w:sz w:val="26"/>
          <w:szCs w:val="26"/>
        </w:rPr>
      </w:pPr>
      <w:r w:rsidRPr="00E93A50">
        <w:rPr>
          <w:sz w:val="26"/>
          <w:szCs w:val="26"/>
        </w:rPr>
        <w:tab/>
        <w:t>Hàm lượng polyphenol tổng số tính theo công thức:</w:t>
      </w:r>
    </w:p>
    <w:p w:rsidR="00D15B7F" w:rsidRPr="00E93A50" w:rsidRDefault="00D15B7F" w:rsidP="00D15B7F">
      <w:pPr>
        <w:spacing w:after="0" w:line="312" w:lineRule="auto"/>
        <w:jc w:val="center"/>
        <w:rPr>
          <w:sz w:val="38"/>
          <w:szCs w:val="26"/>
        </w:rPr>
      </w:pPr>
      <w:r w:rsidRPr="00E93A50">
        <w:rPr>
          <w:sz w:val="26"/>
          <w:szCs w:val="26"/>
        </w:rPr>
        <w:t xml:space="preserve">%PP = </w:t>
      </w:r>
      <m:oMath>
        <m:f>
          <m:fPr>
            <m:ctrlPr>
              <w:rPr>
                <w:rFonts w:ascii="Cambria Math" w:hAnsi="Cambria Math"/>
                <w:i/>
                <w:sz w:val="38"/>
                <w:szCs w:val="26"/>
              </w:rPr>
            </m:ctrlPr>
          </m:fPr>
          <m:num>
            <m:r>
              <w:rPr>
                <w:rFonts w:ascii="Cambria Math" w:hAnsi="Cambria Math"/>
                <w:sz w:val="38"/>
                <w:szCs w:val="26"/>
              </w:rPr>
              <m:t>X.V.k.100</m:t>
            </m:r>
          </m:num>
          <m:den>
            <m:r>
              <w:rPr>
                <w:rFonts w:ascii="Cambria Math" w:hAnsi="Cambria Math"/>
                <w:sz w:val="38"/>
                <w:szCs w:val="26"/>
              </w:rPr>
              <m:t>1000.v.m(1-w)</m:t>
            </m:r>
          </m:den>
        </m:f>
      </m:oMath>
    </w:p>
    <w:p w:rsidR="00D15B7F" w:rsidRPr="00E93A50" w:rsidRDefault="00D15B7F" w:rsidP="00D15B7F">
      <w:pPr>
        <w:spacing w:after="0" w:line="312" w:lineRule="auto"/>
        <w:jc w:val="both"/>
        <w:rPr>
          <w:sz w:val="26"/>
          <w:szCs w:val="26"/>
        </w:rPr>
      </w:pPr>
      <w:r w:rsidRPr="00E93A50">
        <w:rPr>
          <w:sz w:val="26"/>
          <w:szCs w:val="26"/>
        </w:rPr>
        <w:tab/>
        <w:t>Trong đó:</w:t>
      </w:r>
    </w:p>
    <w:p w:rsidR="00D15B7F" w:rsidRPr="00E93A50" w:rsidRDefault="00D15B7F" w:rsidP="00D15B7F">
      <w:pPr>
        <w:spacing w:after="0" w:line="312" w:lineRule="auto"/>
        <w:jc w:val="both"/>
        <w:rPr>
          <w:sz w:val="26"/>
          <w:szCs w:val="26"/>
        </w:rPr>
      </w:pPr>
      <w:r w:rsidRPr="00E93A50">
        <w:rPr>
          <w:sz w:val="26"/>
          <w:szCs w:val="26"/>
        </w:rPr>
        <w:tab/>
        <w:t>X: số mg axit gallic xác định theo đồ thị chuẩn (mg/ml)</w:t>
      </w:r>
    </w:p>
    <w:p w:rsidR="00D15B7F" w:rsidRPr="00E93A50" w:rsidRDefault="00D15B7F" w:rsidP="00D15B7F">
      <w:pPr>
        <w:spacing w:after="0" w:line="312" w:lineRule="auto"/>
        <w:jc w:val="both"/>
        <w:rPr>
          <w:sz w:val="26"/>
          <w:szCs w:val="26"/>
        </w:rPr>
      </w:pPr>
      <w:r w:rsidRPr="00E93A50">
        <w:rPr>
          <w:sz w:val="26"/>
          <w:szCs w:val="26"/>
        </w:rPr>
        <w:tab/>
        <w:t>V: Thể tích dịch chiết từ m (g) mẫu chè xanh vụn (100ml)</w:t>
      </w:r>
    </w:p>
    <w:p w:rsidR="00D15B7F" w:rsidRPr="00E93A50" w:rsidRDefault="00D15B7F" w:rsidP="00D15B7F">
      <w:pPr>
        <w:spacing w:after="0" w:line="312" w:lineRule="auto"/>
        <w:jc w:val="both"/>
        <w:rPr>
          <w:sz w:val="26"/>
          <w:szCs w:val="26"/>
        </w:rPr>
      </w:pPr>
      <w:r w:rsidRPr="00E93A50">
        <w:rPr>
          <w:sz w:val="26"/>
          <w:szCs w:val="26"/>
        </w:rPr>
        <w:tab/>
        <w:t>v: Thể tích dịch chiết đem pha loãng (1ml)</w:t>
      </w:r>
    </w:p>
    <w:p w:rsidR="00D15B7F" w:rsidRPr="00E93A50" w:rsidRDefault="00D15B7F" w:rsidP="00D15B7F">
      <w:pPr>
        <w:spacing w:after="0" w:line="312" w:lineRule="auto"/>
        <w:jc w:val="both"/>
        <w:rPr>
          <w:sz w:val="26"/>
          <w:szCs w:val="26"/>
        </w:rPr>
      </w:pPr>
      <w:r w:rsidRPr="00E93A50">
        <w:rPr>
          <w:sz w:val="26"/>
          <w:szCs w:val="26"/>
        </w:rPr>
        <w:tab/>
        <w:t>k: Hệ số pha loãng dịch chiết</w:t>
      </w:r>
    </w:p>
    <w:p w:rsidR="00D15B7F" w:rsidRPr="00E93A50" w:rsidRDefault="00D15B7F" w:rsidP="00D15B7F">
      <w:pPr>
        <w:spacing w:after="0" w:line="312" w:lineRule="auto"/>
        <w:jc w:val="both"/>
        <w:rPr>
          <w:sz w:val="26"/>
          <w:szCs w:val="26"/>
        </w:rPr>
      </w:pPr>
      <w:r w:rsidRPr="00E93A50">
        <w:rPr>
          <w:sz w:val="26"/>
          <w:szCs w:val="26"/>
        </w:rPr>
        <w:tab/>
        <w:t>m: Khối lượng chè xanh vụn đem chiết (g)</w:t>
      </w:r>
    </w:p>
    <w:p w:rsidR="00D15B7F" w:rsidRPr="00E93A50" w:rsidRDefault="00D15B7F" w:rsidP="00D15B7F">
      <w:pPr>
        <w:spacing w:after="0" w:line="312" w:lineRule="auto"/>
        <w:jc w:val="both"/>
        <w:rPr>
          <w:sz w:val="26"/>
          <w:szCs w:val="26"/>
        </w:rPr>
      </w:pPr>
      <w:r w:rsidRPr="00E93A50">
        <w:rPr>
          <w:sz w:val="26"/>
          <w:szCs w:val="26"/>
        </w:rPr>
        <w:tab/>
        <w:t>1000: Hệ số chuyển đổi thành g</w:t>
      </w:r>
    </w:p>
    <w:p w:rsidR="00D15B7F" w:rsidRPr="00E93A50" w:rsidRDefault="00D15B7F" w:rsidP="00D15B7F">
      <w:pPr>
        <w:spacing w:after="0" w:line="312" w:lineRule="auto"/>
        <w:jc w:val="both"/>
        <w:rPr>
          <w:sz w:val="26"/>
          <w:szCs w:val="26"/>
        </w:rPr>
      </w:pPr>
      <w:r w:rsidRPr="00E93A50">
        <w:rPr>
          <w:sz w:val="26"/>
          <w:szCs w:val="26"/>
        </w:rPr>
        <w:tab/>
        <w:t>100: Hệ số chuyển đổi thành  %</w:t>
      </w:r>
    </w:p>
    <w:p w:rsidR="00D15B7F" w:rsidRPr="00E93A50" w:rsidRDefault="00D15B7F" w:rsidP="00D15B7F">
      <w:pPr>
        <w:spacing w:after="0" w:line="312" w:lineRule="auto"/>
        <w:jc w:val="both"/>
        <w:rPr>
          <w:b/>
          <w:sz w:val="26"/>
          <w:szCs w:val="26"/>
        </w:rPr>
      </w:pPr>
      <w:r w:rsidRPr="00E93A50">
        <w:rPr>
          <w:b/>
          <w:sz w:val="26"/>
          <w:szCs w:val="26"/>
        </w:rPr>
        <w:t>c. Hóa chất</w:t>
      </w:r>
    </w:p>
    <w:p w:rsidR="00D15B7F" w:rsidRPr="00E93A50" w:rsidRDefault="00D15B7F" w:rsidP="00D15B7F">
      <w:pPr>
        <w:spacing w:after="0" w:line="312" w:lineRule="auto"/>
        <w:jc w:val="both"/>
        <w:rPr>
          <w:sz w:val="26"/>
          <w:szCs w:val="26"/>
        </w:rPr>
      </w:pPr>
      <w:r w:rsidRPr="00E93A50">
        <w:rPr>
          <w:sz w:val="26"/>
          <w:szCs w:val="26"/>
        </w:rPr>
        <w:t>-  Thuốc thử Folin – Denis</w:t>
      </w:r>
    </w:p>
    <w:p w:rsidR="00D15B7F" w:rsidRPr="00E93A50" w:rsidRDefault="00D15B7F" w:rsidP="00D15B7F">
      <w:pPr>
        <w:spacing w:after="0" w:line="312" w:lineRule="auto"/>
        <w:jc w:val="both"/>
        <w:rPr>
          <w:sz w:val="26"/>
          <w:szCs w:val="26"/>
        </w:rPr>
      </w:pPr>
      <w:r w:rsidRPr="00E93A50">
        <w:rPr>
          <w:sz w:val="26"/>
          <w:szCs w:val="26"/>
        </w:rPr>
        <w:tab/>
        <w:t>Tungstat Wolframate (Na</w:t>
      </w:r>
      <w:r w:rsidRPr="00E93A50">
        <w:rPr>
          <w:sz w:val="26"/>
          <w:szCs w:val="26"/>
          <w:vertAlign w:val="subscript"/>
        </w:rPr>
        <w:t>2</w:t>
      </w:r>
      <w:r w:rsidRPr="00E93A50">
        <w:rPr>
          <w:sz w:val="26"/>
          <w:szCs w:val="26"/>
        </w:rPr>
        <w:t>WO</w:t>
      </w:r>
      <w:r w:rsidRPr="00E93A50">
        <w:rPr>
          <w:sz w:val="26"/>
          <w:szCs w:val="26"/>
          <w:vertAlign w:val="subscript"/>
        </w:rPr>
        <w:t>4</w:t>
      </w:r>
      <w:r w:rsidRPr="00E93A50">
        <w:rPr>
          <w:sz w:val="26"/>
          <w:szCs w:val="26"/>
        </w:rPr>
        <w:t>.H</w:t>
      </w:r>
      <w:r w:rsidRPr="00E93A50">
        <w:rPr>
          <w:sz w:val="26"/>
          <w:szCs w:val="26"/>
          <w:vertAlign w:val="subscript"/>
        </w:rPr>
        <w:t>2</w:t>
      </w:r>
      <w:r w:rsidRPr="00E93A50">
        <w:rPr>
          <w:sz w:val="26"/>
          <w:szCs w:val="26"/>
        </w:rPr>
        <w:t xml:space="preserve">O)  </w:t>
      </w:r>
      <w:r w:rsidRPr="00E93A50">
        <w:rPr>
          <w:sz w:val="26"/>
          <w:szCs w:val="26"/>
        </w:rPr>
        <w:tab/>
        <w:t>100g</w:t>
      </w:r>
    </w:p>
    <w:p w:rsidR="00D15B7F" w:rsidRPr="00E93A50" w:rsidRDefault="00D15B7F" w:rsidP="00D15B7F">
      <w:pPr>
        <w:spacing w:after="0" w:line="312" w:lineRule="auto"/>
        <w:jc w:val="both"/>
        <w:rPr>
          <w:sz w:val="26"/>
          <w:szCs w:val="26"/>
        </w:rPr>
      </w:pPr>
      <w:r w:rsidRPr="00E93A50">
        <w:rPr>
          <w:sz w:val="26"/>
          <w:szCs w:val="26"/>
        </w:rPr>
        <w:tab/>
        <w:t xml:space="preserve">Photphomolypdic axit  </w:t>
      </w:r>
      <w:r w:rsidRPr="00E93A50">
        <w:rPr>
          <w:sz w:val="26"/>
          <w:szCs w:val="26"/>
        </w:rPr>
        <w:tab/>
      </w:r>
      <w:r w:rsidRPr="00E93A50">
        <w:rPr>
          <w:sz w:val="26"/>
          <w:szCs w:val="26"/>
        </w:rPr>
        <w:tab/>
      </w:r>
      <w:r w:rsidRPr="00E93A50">
        <w:rPr>
          <w:sz w:val="26"/>
          <w:szCs w:val="26"/>
        </w:rPr>
        <w:tab/>
        <w:t>20g</w:t>
      </w:r>
    </w:p>
    <w:p w:rsidR="00D15B7F" w:rsidRPr="00E93A50" w:rsidRDefault="00D15B7F" w:rsidP="00D15B7F">
      <w:pPr>
        <w:spacing w:after="0" w:line="312" w:lineRule="auto"/>
        <w:jc w:val="both"/>
        <w:rPr>
          <w:sz w:val="26"/>
          <w:szCs w:val="26"/>
        </w:rPr>
      </w:pPr>
      <w:r w:rsidRPr="00E93A50">
        <w:rPr>
          <w:sz w:val="26"/>
          <w:szCs w:val="26"/>
        </w:rPr>
        <w:tab/>
        <w:t xml:space="preserve">Photphoric axit 85%  </w:t>
      </w:r>
      <w:r w:rsidRPr="00E93A50">
        <w:rPr>
          <w:sz w:val="26"/>
          <w:szCs w:val="26"/>
        </w:rPr>
        <w:tab/>
      </w:r>
      <w:r w:rsidRPr="00E93A50">
        <w:rPr>
          <w:sz w:val="26"/>
          <w:szCs w:val="26"/>
        </w:rPr>
        <w:tab/>
      </w:r>
      <w:r w:rsidRPr="00E93A50">
        <w:rPr>
          <w:sz w:val="26"/>
          <w:szCs w:val="26"/>
        </w:rPr>
        <w:tab/>
        <w:t>50ml</w:t>
      </w:r>
    </w:p>
    <w:p w:rsidR="00D15B7F" w:rsidRPr="00E93A50" w:rsidRDefault="00D15B7F" w:rsidP="00D15B7F">
      <w:pPr>
        <w:spacing w:after="0" w:line="312" w:lineRule="auto"/>
        <w:jc w:val="both"/>
        <w:rPr>
          <w:sz w:val="26"/>
          <w:szCs w:val="26"/>
        </w:rPr>
      </w:pPr>
      <w:r w:rsidRPr="00E93A50">
        <w:rPr>
          <w:sz w:val="26"/>
          <w:szCs w:val="26"/>
        </w:rPr>
        <w:tab/>
        <w:t xml:space="preserve">Nước cất vừa đủ 750ml. </w:t>
      </w:r>
    </w:p>
    <w:p w:rsidR="00D15B7F" w:rsidRPr="00E93A50" w:rsidRDefault="00D15B7F" w:rsidP="00D15B7F">
      <w:pPr>
        <w:spacing w:after="0" w:line="312" w:lineRule="auto"/>
        <w:jc w:val="both"/>
        <w:rPr>
          <w:sz w:val="26"/>
          <w:szCs w:val="26"/>
        </w:rPr>
      </w:pPr>
      <w:r w:rsidRPr="00E93A50">
        <w:rPr>
          <w:sz w:val="26"/>
          <w:szCs w:val="26"/>
        </w:rPr>
        <w:tab/>
        <w:t>Đưa toàn bộ các chất trên vào bình cầu 1000 ml, đun trên bếp đun bình cầu có sinh hàn trong 2h, để nguội và thêm nước cất  đến vạch trong bình định mức 1000ml.</w:t>
      </w:r>
    </w:p>
    <w:p w:rsidR="00D15B7F" w:rsidRPr="00E93A50" w:rsidRDefault="00D15B7F" w:rsidP="00D15B7F">
      <w:pPr>
        <w:spacing w:after="0" w:line="312" w:lineRule="auto"/>
        <w:jc w:val="both"/>
        <w:rPr>
          <w:sz w:val="26"/>
          <w:szCs w:val="26"/>
        </w:rPr>
      </w:pPr>
      <w:r w:rsidRPr="00E93A50">
        <w:rPr>
          <w:sz w:val="26"/>
          <w:szCs w:val="26"/>
        </w:rPr>
        <w:t>-  Dung dịch Natri cacbonat (Na</w:t>
      </w:r>
      <w:r w:rsidRPr="00E93A50">
        <w:rPr>
          <w:sz w:val="26"/>
          <w:szCs w:val="26"/>
          <w:vertAlign w:val="subscript"/>
        </w:rPr>
        <w:t>2</w:t>
      </w:r>
      <w:r w:rsidRPr="00E93A50">
        <w:rPr>
          <w:sz w:val="26"/>
          <w:szCs w:val="26"/>
        </w:rPr>
        <w:t>CO</w:t>
      </w:r>
      <w:r w:rsidRPr="00E93A50">
        <w:rPr>
          <w:sz w:val="26"/>
          <w:szCs w:val="26"/>
          <w:vertAlign w:val="subscript"/>
        </w:rPr>
        <w:t>3</w:t>
      </w:r>
      <w:r w:rsidRPr="00E93A50">
        <w:rPr>
          <w:sz w:val="26"/>
          <w:szCs w:val="26"/>
        </w:rPr>
        <w:t>) bão hòa</w:t>
      </w:r>
    </w:p>
    <w:p w:rsidR="00D15B7F" w:rsidRPr="00E93A50" w:rsidRDefault="00D15B7F" w:rsidP="00D15B7F">
      <w:pPr>
        <w:spacing w:after="0" w:line="312" w:lineRule="auto"/>
        <w:jc w:val="both"/>
        <w:rPr>
          <w:sz w:val="26"/>
          <w:szCs w:val="26"/>
        </w:rPr>
      </w:pPr>
      <w:r w:rsidRPr="00E93A50">
        <w:rPr>
          <w:sz w:val="26"/>
          <w:szCs w:val="26"/>
        </w:rPr>
        <w:tab/>
        <w:t>Na</w:t>
      </w:r>
      <w:r w:rsidRPr="00E93A50">
        <w:rPr>
          <w:sz w:val="26"/>
          <w:szCs w:val="26"/>
          <w:vertAlign w:val="subscript"/>
        </w:rPr>
        <w:t>2</w:t>
      </w:r>
      <w:r w:rsidRPr="00E93A50">
        <w:rPr>
          <w:sz w:val="26"/>
          <w:szCs w:val="26"/>
        </w:rPr>
        <w:t>CO</w:t>
      </w:r>
      <w:r w:rsidRPr="00E93A50">
        <w:rPr>
          <w:sz w:val="26"/>
          <w:szCs w:val="26"/>
          <w:vertAlign w:val="subscript"/>
        </w:rPr>
        <w:t xml:space="preserve">3 </w:t>
      </w:r>
      <w:r w:rsidRPr="00E93A50">
        <w:rPr>
          <w:sz w:val="26"/>
          <w:szCs w:val="26"/>
        </w:rPr>
        <w:t>khan: 35g</w:t>
      </w:r>
    </w:p>
    <w:p w:rsidR="00D15B7F" w:rsidRPr="00E93A50" w:rsidRDefault="00D15B7F" w:rsidP="00D15B7F">
      <w:pPr>
        <w:spacing w:after="0" w:line="312" w:lineRule="auto"/>
        <w:jc w:val="both"/>
        <w:rPr>
          <w:sz w:val="26"/>
          <w:szCs w:val="26"/>
        </w:rPr>
      </w:pPr>
      <w:r w:rsidRPr="00E93A50">
        <w:rPr>
          <w:sz w:val="26"/>
          <w:szCs w:val="26"/>
        </w:rPr>
        <w:tab/>
        <w:t>Nước cất : 100  ml</w:t>
      </w:r>
    </w:p>
    <w:p w:rsidR="00D15B7F" w:rsidRPr="00E93A50" w:rsidRDefault="00D15B7F" w:rsidP="00D15B7F">
      <w:pPr>
        <w:spacing w:after="0" w:line="312" w:lineRule="auto"/>
        <w:jc w:val="both"/>
        <w:rPr>
          <w:sz w:val="26"/>
          <w:szCs w:val="26"/>
        </w:rPr>
      </w:pPr>
      <w:r w:rsidRPr="00E93A50">
        <w:rPr>
          <w:sz w:val="26"/>
          <w:szCs w:val="26"/>
        </w:rPr>
        <w:tab/>
        <w:t>Đun nhẹ trên nồi cách thủy (70-80</w:t>
      </w:r>
      <w:r w:rsidRPr="00E93A50">
        <w:rPr>
          <w:sz w:val="26"/>
          <w:szCs w:val="26"/>
          <w:vertAlign w:val="superscript"/>
        </w:rPr>
        <w:t>0</w:t>
      </w:r>
      <w:r w:rsidRPr="00E93A50">
        <w:rPr>
          <w:sz w:val="26"/>
          <w:szCs w:val="26"/>
        </w:rPr>
        <w:t>C), khuấy đều cho Na</w:t>
      </w:r>
      <w:r w:rsidRPr="00E93A50">
        <w:rPr>
          <w:sz w:val="26"/>
          <w:szCs w:val="26"/>
          <w:vertAlign w:val="subscript"/>
        </w:rPr>
        <w:t>2</w:t>
      </w:r>
      <w:r w:rsidRPr="00E93A50">
        <w:rPr>
          <w:sz w:val="26"/>
          <w:szCs w:val="26"/>
        </w:rPr>
        <w:t>CO</w:t>
      </w:r>
      <w:r w:rsidRPr="00E93A50">
        <w:rPr>
          <w:sz w:val="26"/>
          <w:szCs w:val="26"/>
          <w:vertAlign w:val="subscript"/>
        </w:rPr>
        <w:t xml:space="preserve">3 </w:t>
      </w:r>
      <w:r w:rsidRPr="00E93A50">
        <w:rPr>
          <w:sz w:val="26"/>
          <w:szCs w:val="26"/>
        </w:rPr>
        <w:t>tan hết. Dùng giấy lọc, lọc lấy phần trong.</w:t>
      </w:r>
    </w:p>
    <w:p w:rsidR="00D15B7F" w:rsidRDefault="00D15B7F" w:rsidP="00D15B7F">
      <w:pPr>
        <w:spacing w:after="0" w:line="312" w:lineRule="auto"/>
        <w:rPr>
          <w:b/>
          <w:sz w:val="26"/>
          <w:szCs w:val="26"/>
        </w:rPr>
        <w:sectPr w:rsidR="00D15B7F" w:rsidSect="00D15B7F">
          <w:footerReference w:type="default" r:id="rId6"/>
          <w:pgSz w:w="11907" w:h="16840" w:code="9"/>
          <w:pgMar w:top="1134" w:right="851" w:bottom="1134" w:left="1701" w:header="567" w:footer="567" w:gutter="0"/>
          <w:pgNumType w:start="1"/>
          <w:cols w:space="720"/>
          <w:docGrid w:linePitch="360"/>
        </w:sectPr>
      </w:pPr>
    </w:p>
    <w:p w:rsidR="00D15B7F" w:rsidRPr="00E93A50" w:rsidRDefault="00D15B7F" w:rsidP="00D15B7F">
      <w:pPr>
        <w:spacing w:after="0" w:line="312" w:lineRule="auto"/>
        <w:rPr>
          <w:b/>
          <w:sz w:val="26"/>
          <w:szCs w:val="26"/>
        </w:rPr>
      </w:pPr>
      <w:r w:rsidRPr="00E93A50">
        <w:rPr>
          <w:b/>
          <w:sz w:val="26"/>
          <w:szCs w:val="26"/>
        </w:rPr>
        <w:lastRenderedPageBreak/>
        <w:t>III. Quy trình chiết thu chất chống oxi hóa từ trà xanh</w:t>
      </w:r>
    </w:p>
    <w:p w:rsidR="00D15B7F" w:rsidRPr="00E93A50" w:rsidRDefault="00D15B7F" w:rsidP="00D15B7F">
      <w:pPr>
        <w:spacing w:after="0" w:line="312" w:lineRule="auto"/>
        <w:jc w:val="both"/>
        <w:rPr>
          <w:sz w:val="26"/>
          <w:szCs w:val="26"/>
        </w:rPr>
        <w:sectPr w:rsidR="00D15B7F" w:rsidRPr="00E93A50" w:rsidSect="0012226F">
          <w:type w:val="continuous"/>
          <w:pgSz w:w="11907" w:h="16840" w:code="9"/>
          <w:pgMar w:top="1134" w:right="851" w:bottom="1134" w:left="1701" w:header="720" w:footer="720" w:gutter="0"/>
          <w:cols w:space="720"/>
          <w:docGrid w:linePitch="360"/>
        </w:sectPr>
      </w:pPr>
    </w:p>
    <w:p w:rsidR="00D15B7F" w:rsidRPr="00E93A50" w:rsidRDefault="00D15B7F" w:rsidP="00D15B7F">
      <w:pPr>
        <w:spacing w:after="0" w:line="312" w:lineRule="auto"/>
        <w:jc w:val="both"/>
        <w:rPr>
          <w:sz w:val="26"/>
          <w:szCs w:val="26"/>
        </w:rPr>
      </w:pPr>
      <w:r w:rsidRPr="00E93A50">
        <w:rPr>
          <w:sz w:val="26"/>
          <w:szCs w:val="26"/>
        </w:rPr>
        <w:lastRenderedPageBreak/>
        <w:tab/>
        <w:t xml:space="preserve">Dịch chiết với ethanol có màu xanh diệp lục và chứa các thành phần phân cực khác như đường, axit amin, protein, cafein. Diệp lục hỗ trợ quá trình oxy hóa, do đó để  đạt hiệu quả chống oxy hóa cao, cần loại bỏ thành phần này. Đường, axit amin, protein có thể gây các phản ứng không mong muốn trong những sản phẩm được xử lí ở nhiệt độ cao nên cũng cần loại bỏ. Chlorophyll và các thành phần  ưa béo được loại bỏ khỏi dịch chiết ethanol </w:t>
      </w:r>
      <w:r w:rsidRPr="00E93A50">
        <w:rPr>
          <w:sz w:val="26"/>
          <w:szCs w:val="26"/>
        </w:rPr>
        <w:lastRenderedPageBreak/>
        <w:t>bằng cách chiết với chloroform, sử dụng tỉ lệ1:1(v/v). Sau khi chiết, bỏ pha chloroform có màu xanh diệp lục, pha ethanol/nước thu được có màu vàng nhạt. Các thành phần tạp chất có độ phân cực cao  được loại bỏ bằng cách chiết với ethyl acetate, là dung môi ít phân cực hơn (tỉ lệ1 : 1 theo thể tích). Để đạt hiệu quả chiết lặp lại quy trình chiết trên thêm một lần [1].</w:t>
      </w:r>
    </w:p>
    <w:p w:rsidR="00D15B7F" w:rsidRPr="00E93A50" w:rsidRDefault="00D15B7F" w:rsidP="00D15B7F">
      <w:pPr>
        <w:spacing w:after="0" w:line="312" w:lineRule="auto"/>
        <w:rPr>
          <w:b/>
          <w:sz w:val="26"/>
          <w:szCs w:val="26"/>
        </w:rPr>
      </w:pPr>
      <w:r w:rsidRPr="00E93A50">
        <w:rPr>
          <w:noProof/>
        </w:rPr>
        <mc:AlternateContent>
          <mc:Choice Requires="wpg">
            <w:drawing>
              <wp:anchor distT="0" distB="0" distL="114300" distR="114300" simplePos="0" relativeHeight="251659264" behindDoc="0" locked="0" layoutInCell="1" allowOverlap="1">
                <wp:simplePos x="0" y="0"/>
                <wp:positionH relativeFrom="column">
                  <wp:posOffset>1091565</wp:posOffset>
                </wp:positionH>
                <wp:positionV relativeFrom="paragraph">
                  <wp:posOffset>46355</wp:posOffset>
                </wp:positionV>
                <wp:extent cx="2924175" cy="5974715"/>
                <wp:effectExtent l="66675" t="8890" r="66675" b="266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5974715"/>
                          <a:chOff x="0" y="0"/>
                          <a:chExt cx="2924175" cy="6096000"/>
                        </a:xfrm>
                      </wpg:grpSpPr>
                      <wpg:grpSp>
                        <wpg:cNvPr id="3" name="Group 152"/>
                        <wpg:cNvGrpSpPr>
                          <a:grpSpLocks/>
                        </wpg:cNvGrpSpPr>
                        <wpg:grpSpPr bwMode="auto">
                          <a:xfrm>
                            <a:off x="0" y="0"/>
                            <a:ext cx="2875280" cy="5334000"/>
                            <a:chOff x="795424" y="0"/>
                            <a:chExt cx="2126732" cy="5250259"/>
                          </a:xfrm>
                        </wpg:grpSpPr>
                        <wps:wsp>
                          <wps:cNvPr id="4" name="Oval 153"/>
                          <wps:cNvSpPr>
                            <a:spLocks noChangeArrowheads="1"/>
                          </wps:cNvSpPr>
                          <wps:spPr bwMode="auto">
                            <a:xfrm>
                              <a:off x="923925" y="0"/>
                              <a:ext cx="1796415" cy="457200"/>
                            </a:xfrm>
                            <a:prstGeom prst="ellipse">
                              <a:avLst/>
                            </a:prstGeom>
                            <a:solidFill>
                              <a:srgbClr val="FFFFFF"/>
                            </a:solidFill>
                            <a:ln w="9525">
                              <a:solidFill>
                                <a:srgbClr val="000000"/>
                              </a:solidFill>
                              <a:round/>
                              <a:headEnd/>
                              <a:tailEnd/>
                            </a:ln>
                          </wps:spPr>
                          <wps:txbx>
                            <w:txbxContent>
                              <w:p w:rsidR="00D15B7F" w:rsidRPr="00CF595D" w:rsidRDefault="00D15B7F" w:rsidP="00D15B7F">
                                <w:pPr>
                                  <w:jc w:val="center"/>
                                  <w:rPr>
                                    <w:sz w:val="26"/>
                                    <w:szCs w:val="26"/>
                                  </w:rPr>
                                </w:pPr>
                                <w:r>
                                  <w:rPr>
                                    <w:sz w:val="26"/>
                                    <w:szCs w:val="26"/>
                                  </w:rPr>
                                  <w:t>Lá trà</w:t>
                                </w:r>
                              </w:p>
                            </w:txbxContent>
                          </wps:txbx>
                          <wps:bodyPr rot="0" vert="horz" wrap="square" lIns="91440" tIns="45720" rIns="91440" bIns="45720" anchor="t" anchorCtr="0" upright="1">
                            <a:noAutofit/>
                          </wps:bodyPr>
                        </wps:wsp>
                        <wps:wsp>
                          <wps:cNvPr id="6" name="Straight Connector 154"/>
                          <wps:cNvCnPr>
                            <a:cxnSpLocks noChangeShapeType="1"/>
                          </wps:cNvCnPr>
                          <wps:spPr bwMode="auto">
                            <a:xfrm flipH="1">
                              <a:off x="1857375" y="457200"/>
                              <a:ext cx="0" cy="297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55"/>
                          <wps:cNvSpPr>
                            <a:spLocks noChangeArrowheads="1"/>
                          </wps:cNvSpPr>
                          <wps:spPr bwMode="auto">
                            <a:xfrm>
                              <a:off x="836838" y="781050"/>
                              <a:ext cx="2085318" cy="542925"/>
                            </a:xfrm>
                            <a:prstGeom prst="rect">
                              <a:avLst/>
                            </a:prstGeom>
                            <a:solidFill>
                              <a:srgbClr val="FFFFFF"/>
                            </a:solidFill>
                            <a:ln w="9525">
                              <a:solidFill>
                                <a:srgbClr val="000000"/>
                              </a:solidFill>
                              <a:miter lim="800000"/>
                              <a:headEnd/>
                              <a:tailEnd/>
                            </a:ln>
                          </wps:spPr>
                          <wps:txbx>
                            <w:txbxContent>
                              <w:p w:rsidR="00D15B7F" w:rsidRPr="00CF595D" w:rsidRDefault="00D15B7F" w:rsidP="00D15B7F">
                                <w:pPr>
                                  <w:spacing w:after="0"/>
                                  <w:jc w:val="center"/>
                                  <w:rPr>
                                    <w:sz w:val="26"/>
                                    <w:szCs w:val="26"/>
                                  </w:rPr>
                                </w:pPr>
                                <w:r>
                                  <w:rPr>
                                    <w:sz w:val="26"/>
                                    <w:szCs w:val="26"/>
                                  </w:rPr>
                                  <w:t>Chiết bằng Etanol nồng độ 72,5: 82,2</w:t>
                                </w:r>
                                <w:r w:rsidRPr="00745FC5">
                                  <w:rPr>
                                    <w:sz w:val="26"/>
                                    <w:szCs w:val="26"/>
                                    <w:vertAlign w:val="superscript"/>
                                  </w:rPr>
                                  <w:t>o</w:t>
                                </w:r>
                                <w:r>
                                  <w:rPr>
                                    <w:sz w:val="26"/>
                                    <w:szCs w:val="26"/>
                                  </w:rPr>
                                  <w:t xml:space="preserve">C, </w:t>
                                </w:r>
                                <w:r w:rsidRPr="00745FC5">
                                  <w:rPr>
                                    <w:sz w:val="26"/>
                                    <w:szCs w:val="26"/>
                                  </w:rPr>
                                  <w:t>thời gian 32,2 phút</w:t>
                                </w:r>
                              </w:p>
                            </w:txbxContent>
                          </wps:txbx>
                          <wps:bodyPr rot="0" vert="horz" wrap="square" lIns="91440" tIns="45720" rIns="91440" bIns="45720" anchor="t" anchorCtr="0" upright="1">
                            <a:noAutofit/>
                          </wps:bodyPr>
                        </wps:wsp>
                        <wps:wsp>
                          <wps:cNvPr id="8" name="Rectangle 158"/>
                          <wps:cNvSpPr>
                            <a:spLocks noChangeArrowheads="1"/>
                          </wps:cNvSpPr>
                          <wps:spPr bwMode="auto">
                            <a:xfrm>
                              <a:off x="836837" y="1540510"/>
                              <a:ext cx="2057137" cy="339090"/>
                            </a:xfrm>
                            <a:prstGeom prst="rect">
                              <a:avLst/>
                            </a:prstGeom>
                            <a:solidFill>
                              <a:srgbClr val="FFFFFF"/>
                            </a:solidFill>
                            <a:ln w="9525">
                              <a:solidFill>
                                <a:srgbClr val="000000"/>
                              </a:solidFill>
                              <a:miter lim="800000"/>
                              <a:headEnd/>
                              <a:tailEnd/>
                            </a:ln>
                          </wps:spPr>
                          <wps:txbx>
                            <w:txbxContent>
                              <w:p w:rsidR="00D15B7F" w:rsidRPr="00CF595D" w:rsidRDefault="00D15B7F" w:rsidP="00D15B7F">
                                <w:pPr>
                                  <w:jc w:val="center"/>
                                  <w:rPr>
                                    <w:sz w:val="26"/>
                                    <w:szCs w:val="26"/>
                                  </w:rPr>
                                </w:pPr>
                                <w:r>
                                  <w:rPr>
                                    <w:sz w:val="26"/>
                                    <w:szCs w:val="26"/>
                                  </w:rPr>
                                  <w:t>Dịch chiết</w:t>
                                </w:r>
                              </w:p>
                            </w:txbxContent>
                          </wps:txbx>
                          <wps:bodyPr rot="0" vert="horz" wrap="square" lIns="91440" tIns="45720" rIns="91440" bIns="45720" anchor="t" anchorCtr="0" upright="1">
                            <a:noAutofit/>
                          </wps:bodyPr>
                        </wps:wsp>
                        <wps:wsp>
                          <wps:cNvPr id="9" name="Straight Connector 159"/>
                          <wps:cNvCnPr>
                            <a:cxnSpLocks noChangeShapeType="1"/>
                          </wps:cNvCnPr>
                          <wps:spPr bwMode="auto">
                            <a:xfrm>
                              <a:off x="1857375" y="133350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60"/>
                          <wps:cNvSpPr>
                            <a:spLocks noChangeArrowheads="1"/>
                          </wps:cNvSpPr>
                          <wps:spPr bwMode="auto">
                            <a:xfrm>
                              <a:off x="809514" y="2884169"/>
                              <a:ext cx="2112641" cy="533400"/>
                            </a:xfrm>
                            <a:prstGeom prst="rect">
                              <a:avLst/>
                            </a:prstGeom>
                            <a:solidFill>
                              <a:srgbClr val="FFFFFF"/>
                            </a:solidFill>
                            <a:ln w="9525">
                              <a:solidFill>
                                <a:srgbClr val="000000"/>
                              </a:solidFill>
                              <a:miter lim="800000"/>
                              <a:headEnd/>
                              <a:tailEnd/>
                            </a:ln>
                          </wps:spPr>
                          <wps:txbx>
                            <w:txbxContent>
                              <w:p w:rsidR="00D15B7F" w:rsidRPr="00D44F2F" w:rsidRDefault="00D15B7F" w:rsidP="00D15B7F">
                                <w:pPr>
                                  <w:spacing w:after="0"/>
                                  <w:jc w:val="center"/>
                                  <w:rPr>
                                    <w:sz w:val="26"/>
                                    <w:szCs w:val="26"/>
                                  </w:rPr>
                                </w:pPr>
                                <w:r w:rsidRPr="00D44F2F">
                                  <w:rPr>
                                    <w:sz w:val="26"/>
                                    <w:szCs w:val="26"/>
                                  </w:rPr>
                                  <w:t xml:space="preserve">Chiết với ethylacetate </w:t>
                                </w:r>
                              </w:p>
                              <w:p w:rsidR="00D15B7F" w:rsidRPr="00CF595D" w:rsidRDefault="00D15B7F" w:rsidP="00D15B7F">
                                <w:pPr>
                                  <w:spacing w:after="0"/>
                                  <w:jc w:val="center"/>
                                  <w:rPr>
                                    <w:sz w:val="26"/>
                                    <w:szCs w:val="26"/>
                                  </w:rPr>
                                </w:pPr>
                                <w:r w:rsidRPr="00D44F2F">
                                  <w:rPr>
                                    <w:sz w:val="26"/>
                                    <w:szCs w:val="26"/>
                                  </w:rPr>
                                  <w:t>tỉlệ1/1 (v/v), 3 lần</w:t>
                                </w:r>
                              </w:p>
                            </w:txbxContent>
                          </wps:txbx>
                          <wps:bodyPr rot="0" vert="horz" wrap="square" lIns="91440" tIns="45720" rIns="91440" bIns="45720" anchor="t" anchorCtr="0" upright="1">
                            <a:noAutofit/>
                          </wps:bodyPr>
                        </wps:wsp>
                        <wps:wsp>
                          <wps:cNvPr id="11" name="Straight Connector 161"/>
                          <wps:cNvCnPr>
                            <a:cxnSpLocks noChangeShapeType="1"/>
                          </wps:cNvCnPr>
                          <wps:spPr bwMode="auto">
                            <a:xfrm>
                              <a:off x="1857375" y="265811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62"/>
                          <wps:cNvSpPr>
                            <a:spLocks noChangeArrowheads="1"/>
                          </wps:cNvSpPr>
                          <wps:spPr bwMode="auto">
                            <a:xfrm>
                              <a:off x="836836" y="2105660"/>
                              <a:ext cx="2085319" cy="552450"/>
                            </a:xfrm>
                            <a:prstGeom prst="rect">
                              <a:avLst/>
                            </a:prstGeom>
                            <a:solidFill>
                              <a:srgbClr val="FFFFFF"/>
                            </a:solidFill>
                            <a:ln w="9525">
                              <a:solidFill>
                                <a:srgbClr val="000000"/>
                              </a:solidFill>
                              <a:miter lim="800000"/>
                              <a:headEnd/>
                              <a:tailEnd/>
                            </a:ln>
                          </wps:spPr>
                          <wps:txbx>
                            <w:txbxContent>
                              <w:p w:rsidR="00D15B7F" w:rsidRPr="00D44F2F" w:rsidRDefault="00D15B7F" w:rsidP="00D15B7F">
                                <w:pPr>
                                  <w:spacing w:after="0"/>
                                  <w:jc w:val="center"/>
                                  <w:rPr>
                                    <w:sz w:val="26"/>
                                    <w:szCs w:val="26"/>
                                  </w:rPr>
                                </w:pPr>
                                <w:r w:rsidRPr="00D44F2F">
                                  <w:rPr>
                                    <w:sz w:val="26"/>
                                    <w:szCs w:val="26"/>
                                  </w:rPr>
                                  <w:t>Chiết với chloroform</w:t>
                                </w:r>
                              </w:p>
                              <w:p w:rsidR="00D15B7F" w:rsidRPr="00CF595D" w:rsidRDefault="00D15B7F" w:rsidP="00D15B7F">
                                <w:pPr>
                                  <w:spacing w:after="0"/>
                                  <w:jc w:val="center"/>
                                  <w:rPr>
                                    <w:sz w:val="26"/>
                                    <w:szCs w:val="26"/>
                                  </w:rPr>
                                </w:pPr>
                                <w:r w:rsidRPr="00D44F2F">
                                  <w:rPr>
                                    <w:sz w:val="26"/>
                                    <w:szCs w:val="26"/>
                                  </w:rPr>
                                  <w:t>tỉ</w:t>
                                </w:r>
                                <w:r>
                                  <w:rPr>
                                    <w:sz w:val="26"/>
                                    <w:szCs w:val="26"/>
                                  </w:rPr>
                                  <w:t xml:space="preserve"> </w:t>
                                </w:r>
                                <w:r w:rsidRPr="00D44F2F">
                                  <w:rPr>
                                    <w:sz w:val="26"/>
                                    <w:szCs w:val="26"/>
                                  </w:rPr>
                                  <w:t>lệ1/1 (v/v)</w:t>
                                </w:r>
                              </w:p>
                            </w:txbxContent>
                          </wps:txbx>
                          <wps:bodyPr rot="0" vert="horz" wrap="square" lIns="91440" tIns="45720" rIns="91440" bIns="45720" anchor="t" anchorCtr="0" upright="1">
                            <a:noAutofit/>
                          </wps:bodyPr>
                        </wps:wsp>
                        <wps:wsp>
                          <wps:cNvPr id="13" name="Straight Connector 163"/>
                          <wps:cNvCnPr>
                            <a:cxnSpLocks noChangeShapeType="1"/>
                          </wps:cNvCnPr>
                          <wps:spPr bwMode="auto">
                            <a:xfrm>
                              <a:off x="1857375" y="189865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795424" y="3645694"/>
                              <a:ext cx="2112641" cy="310515"/>
                            </a:xfrm>
                            <a:prstGeom prst="rect">
                              <a:avLst/>
                            </a:prstGeom>
                            <a:solidFill>
                              <a:srgbClr val="FFFFFF"/>
                            </a:solidFill>
                            <a:ln w="9525">
                              <a:solidFill>
                                <a:srgbClr val="000000"/>
                              </a:solidFill>
                              <a:miter lim="800000"/>
                              <a:headEnd/>
                              <a:tailEnd/>
                            </a:ln>
                          </wps:spPr>
                          <wps:txbx>
                            <w:txbxContent>
                              <w:p w:rsidR="00D15B7F" w:rsidRPr="00CF595D" w:rsidRDefault="00D15B7F" w:rsidP="00D15B7F">
                                <w:pPr>
                                  <w:spacing w:after="0"/>
                                  <w:jc w:val="center"/>
                                  <w:rPr>
                                    <w:sz w:val="26"/>
                                    <w:szCs w:val="26"/>
                                  </w:rPr>
                                </w:pPr>
                                <w:r>
                                  <w:rPr>
                                    <w:sz w:val="26"/>
                                    <w:szCs w:val="26"/>
                                  </w:rPr>
                                  <w:t xml:space="preserve">Cô quay/ </w:t>
                                </w:r>
                                <w:r w:rsidRPr="00D44F2F">
                                  <w:rPr>
                                    <w:sz w:val="26"/>
                                    <w:szCs w:val="26"/>
                                  </w:rPr>
                                  <w:t>Sấy chân không</w:t>
                                </w:r>
                              </w:p>
                            </w:txbxContent>
                          </wps:txbx>
                          <wps:bodyPr rot="0" vert="horz" wrap="square" lIns="91440" tIns="45720" rIns="91440" bIns="45720" anchor="t" anchorCtr="0" upright="1">
                            <a:noAutofit/>
                          </wps:bodyPr>
                        </wps:wsp>
                        <wps:wsp>
                          <wps:cNvPr id="15" name="Straight Connector 14"/>
                          <wps:cNvCnPr>
                            <a:cxnSpLocks noChangeShapeType="1"/>
                          </wps:cNvCnPr>
                          <wps:spPr bwMode="auto">
                            <a:xfrm>
                              <a:off x="1857375" y="3419634"/>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795424" y="4193619"/>
                              <a:ext cx="2112641" cy="310515"/>
                            </a:xfrm>
                            <a:prstGeom prst="rect">
                              <a:avLst/>
                            </a:prstGeom>
                            <a:solidFill>
                              <a:srgbClr val="FFFFFF"/>
                            </a:solidFill>
                            <a:ln w="9525">
                              <a:solidFill>
                                <a:srgbClr val="000000"/>
                              </a:solidFill>
                              <a:miter lim="800000"/>
                              <a:headEnd/>
                              <a:tailEnd/>
                            </a:ln>
                          </wps:spPr>
                          <wps:txbx>
                            <w:txbxContent>
                              <w:p w:rsidR="00D15B7F" w:rsidRPr="00CF595D" w:rsidRDefault="00D15B7F" w:rsidP="00D15B7F">
                                <w:pPr>
                                  <w:spacing w:after="0"/>
                                  <w:jc w:val="center"/>
                                  <w:rPr>
                                    <w:sz w:val="26"/>
                                    <w:szCs w:val="26"/>
                                  </w:rPr>
                                </w:pPr>
                                <w:r w:rsidRPr="00D44F2F">
                                  <w:rPr>
                                    <w:sz w:val="26"/>
                                    <w:szCs w:val="26"/>
                                  </w:rPr>
                                  <w:t>Lạnh đông</w:t>
                                </w:r>
                              </w:p>
                            </w:txbxContent>
                          </wps:txbx>
                          <wps:bodyPr rot="0" vert="horz" wrap="square" lIns="91440" tIns="45720" rIns="91440" bIns="45720" anchor="t" anchorCtr="0" upright="1">
                            <a:noAutofit/>
                          </wps:bodyPr>
                        </wps:wsp>
                        <wps:wsp>
                          <wps:cNvPr id="17" name="Straight Connector 16"/>
                          <wps:cNvCnPr>
                            <a:cxnSpLocks noChangeShapeType="1"/>
                          </wps:cNvCnPr>
                          <wps:spPr bwMode="auto">
                            <a:xfrm>
                              <a:off x="1857375" y="395827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7"/>
                          <wps:cNvSpPr>
                            <a:spLocks noChangeArrowheads="1"/>
                          </wps:cNvSpPr>
                          <wps:spPr bwMode="auto">
                            <a:xfrm>
                              <a:off x="795424" y="4713684"/>
                              <a:ext cx="2112641" cy="310515"/>
                            </a:xfrm>
                            <a:prstGeom prst="rect">
                              <a:avLst/>
                            </a:prstGeom>
                            <a:solidFill>
                              <a:srgbClr val="FFFFFF"/>
                            </a:solidFill>
                            <a:ln w="9525">
                              <a:solidFill>
                                <a:srgbClr val="000000"/>
                              </a:solidFill>
                              <a:miter lim="800000"/>
                              <a:headEnd/>
                              <a:tailEnd/>
                            </a:ln>
                          </wps:spPr>
                          <wps:txbx>
                            <w:txbxContent>
                              <w:p w:rsidR="00D15B7F" w:rsidRPr="00CF595D" w:rsidRDefault="00D15B7F" w:rsidP="00D15B7F">
                                <w:pPr>
                                  <w:spacing w:after="0"/>
                                  <w:jc w:val="center"/>
                                  <w:rPr>
                                    <w:sz w:val="26"/>
                                    <w:szCs w:val="26"/>
                                  </w:rPr>
                                </w:pPr>
                                <w:r w:rsidRPr="00D44F2F">
                                  <w:rPr>
                                    <w:sz w:val="26"/>
                                    <w:szCs w:val="26"/>
                                  </w:rPr>
                                  <w:t>Sấy thăng hoa</w:t>
                                </w:r>
                              </w:p>
                            </w:txbxContent>
                          </wps:txbx>
                          <wps:bodyPr rot="0" vert="horz" wrap="square" lIns="91440" tIns="45720" rIns="91440" bIns="45720" anchor="t" anchorCtr="0" upright="1">
                            <a:noAutofit/>
                          </wps:bodyPr>
                        </wps:wsp>
                        <wps:wsp>
                          <wps:cNvPr id="19" name="Straight Connector 18"/>
                          <wps:cNvCnPr>
                            <a:cxnSpLocks noChangeShapeType="1"/>
                          </wps:cNvCnPr>
                          <wps:spPr bwMode="auto">
                            <a:xfrm>
                              <a:off x="1857375" y="4506197"/>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Straight Connector 19"/>
                          <wps:cNvCnPr>
                            <a:cxnSpLocks noChangeShapeType="1"/>
                          </wps:cNvCnPr>
                          <wps:spPr bwMode="auto">
                            <a:xfrm>
                              <a:off x="1876626" y="5024199"/>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Flowchart: Decision 2"/>
                        <wps:cNvSpPr>
                          <a:spLocks noChangeArrowheads="1"/>
                        </wps:cNvSpPr>
                        <wps:spPr bwMode="auto">
                          <a:xfrm>
                            <a:off x="0" y="5334000"/>
                            <a:ext cx="2924175" cy="762000"/>
                          </a:xfrm>
                          <a:prstGeom prst="flowChartDecision">
                            <a:avLst/>
                          </a:prstGeom>
                          <a:solidFill>
                            <a:srgbClr val="FFFFFF"/>
                          </a:solidFill>
                          <a:ln w="25400" algn="ctr">
                            <a:solidFill>
                              <a:srgbClr val="F79646"/>
                            </a:solidFill>
                            <a:miter lim="800000"/>
                            <a:headEnd/>
                            <a:tailEnd/>
                          </a:ln>
                        </wps:spPr>
                        <wps:bodyPr rot="0" vert="horz" wrap="square" lIns="91440" tIns="45720" rIns="91440" bIns="45720" anchor="ctr" anchorCtr="0" upright="1">
                          <a:noAutofit/>
                        </wps:bodyPr>
                      </wps:wsp>
                      <wps:wsp>
                        <wps:cNvPr id="22" name="Text Box 3"/>
                        <wps:cNvSpPr txBox="1">
                          <a:spLocks noChangeArrowheads="1"/>
                        </wps:cNvSpPr>
                        <wps:spPr bwMode="auto">
                          <a:xfrm>
                            <a:off x="733425" y="5534025"/>
                            <a:ext cx="15240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15B7F" w:rsidRPr="00E51F98" w:rsidRDefault="00D15B7F" w:rsidP="00D15B7F">
                              <w:pPr>
                                <w:rPr>
                                  <w:sz w:val="26"/>
                                  <w:szCs w:val="26"/>
                                </w:rPr>
                              </w:pPr>
                              <w:r w:rsidRPr="00E51F98">
                                <w:rPr>
                                  <w:sz w:val="26"/>
                                  <w:szCs w:val="26"/>
                                </w:rPr>
                                <w:t>Chất chống oxi hóa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85.95pt;margin-top:3.65pt;width:230.25pt;height:470.45pt;z-index:251659264;mso-height-relative:margin" coordsize="29241,6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">
                <v:group id="Group 152" o:spid="_x0000_s1027" style="position:absolute;width:28752;height:53340" coordorigin="7954" coordsize="21267,5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53" o:spid="_x0000_s1028" style="position:absolute;left:9239;width:179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D15B7F" w:rsidRPr="00CF595D" w:rsidRDefault="00D15B7F" w:rsidP="00D15B7F">
                          <w:pPr>
                            <w:jc w:val="center"/>
                            <w:rPr>
                              <w:sz w:val="26"/>
                              <w:szCs w:val="26"/>
                            </w:rPr>
                          </w:pPr>
                          <w:r>
                            <w:rPr>
                              <w:sz w:val="26"/>
                              <w:szCs w:val="26"/>
                            </w:rPr>
                            <w:t>Lá trà</w:t>
                          </w:r>
                        </w:p>
                      </w:txbxContent>
                    </v:textbox>
                  </v:oval>
                  <v:line id="Straight Connector 154" o:spid="_x0000_s1029" style="position:absolute;flip:x;visibility:visible;mso-wrap-style:square" from="18573,4572" to="18573,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Rectangle 155" o:spid="_x0000_s1030" style="position:absolute;left:8368;top:7810;width:2085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15B7F" w:rsidRPr="00CF595D" w:rsidRDefault="00D15B7F" w:rsidP="00D15B7F">
                          <w:pPr>
                            <w:spacing w:after="0"/>
                            <w:jc w:val="center"/>
                            <w:rPr>
                              <w:sz w:val="26"/>
                              <w:szCs w:val="26"/>
                            </w:rPr>
                          </w:pPr>
                          <w:r>
                            <w:rPr>
                              <w:sz w:val="26"/>
                              <w:szCs w:val="26"/>
                            </w:rPr>
                            <w:t>Chiết bằng Etanol nồng độ 72,5: 82,2</w:t>
                          </w:r>
                          <w:r w:rsidRPr="00745FC5">
                            <w:rPr>
                              <w:sz w:val="26"/>
                              <w:szCs w:val="26"/>
                              <w:vertAlign w:val="superscript"/>
                            </w:rPr>
                            <w:t>o</w:t>
                          </w:r>
                          <w:r>
                            <w:rPr>
                              <w:sz w:val="26"/>
                              <w:szCs w:val="26"/>
                            </w:rPr>
                            <w:t xml:space="preserve">C, </w:t>
                          </w:r>
                          <w:r w:rsidRPr="00745FC5">
                            <w:rPr>
                              <w:sz w:val="26"/>
                              <w:szCs w:val="26"/>
                            </w:rPr>
                            <w:t>thời gian 32,2 phút</w:t>
                          </w:r>
                        </w:p>
                      </w:txbxContent>
                    </v:textbox>
                  </v:rect>
                  <v:rect id="Rectangle 158" o:spid="_x0000_s1031" style="position:absolute;left:8368;top:15405;width:20571;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15B7F" w:rsidRPr="00CF595D" w:rsidRDefault="00D15B7F" w:rsidP="00D15B7F">
                          <w:pPr>
                            <w:jc w:val="center"/>
                            <w:rPr>
                              <w:sz w:val="26"/>
                              <w:szCs w:val="26"/>
                            </w:rPr>
                          </w:pPr>
                          <w:r>
                            <w:rPr>
                              <w:sz w:val="26"/>
                              <w:szCs w:val="26"/>
                            </w:rPr>
                            <w:t>Dịch chiết</w:t>
                          </w:r>
                        </w:p>
                      </w:txbxContent>
                    </v:textbox>
                  </v:rect>
                  <v:line id="Straight Connector 159" o:spid="_x0000_s1032" style="position:absolute;visibility:visible;mso-wrap-style:square" from="18573,13335" to="18573,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60" o:spid="_x0000_s1033" style="position:absolute;left:8095;top:28841;width:2112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15B7F" w:rsidRPr="00D44F2F" w:rsidRDefault="00D15B7F" w:rsidP="00D15B7F">
                          <w:pPr>
                            <w:spacing w:after="0"/>
                            <w:jc w:val="center"/>
                            <w:rPr>
                              <w:sz w:val="26"/>
                              <w:szCs w:val="26"/>
                            </w:rPr>
                          </w:pPr>
                          <w:r w:rsidRPr="00D44F2F">
                            <w:rPr>
                              <w:sz w:val="26"/>
                              <w:szCs w:val="26"/>
                            </w:rPr>
                            <w:t xml:space="preserve">Chiết với ethylacetate </w:t>
                          </w:r>
                        </w:p>
                        <w:p w:rsidR="00D15B7F" w:rsidRPr="00CF595D" w:rsidRDefault="00D15B7F" w:rsidP="00D15B7F">
                          <w:pPr>
                            <w:spacing w:after="0"/>
                            <w:jc w:val="center"/>
                            <w:rPr>
                              <w:sz w:val="26"/>
                              <w:szCs w:val="26"/>
                            </w:rPr>
                          </w:pPr>
                          <w:r w:rsidRPr="00D44F2F">
                            <w:rPr>
                              <w:sz w:val="26"/>
                              <w:szCs w:val="26"/>
                            </w:rPr>
                            <w:t>tỉlệ1/1 (v/v), 3 lần</w:t>
                          </w:r>
                        </w:p>
                      </w:txbxContent>
                    </v:textbox>
                  </v:rect>
                  <v:line id="Straight Connector 161" o:spid="_x0000_s1034" style="position:absolute;visibility:visible;mso-wrap-style:square" from="18573,26581" to="18573,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62" o:spid="_x0000_s1035" style="position:absolute;left:8368;top:21056;width:20853;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15B7F" w:rsidRPr="00D44F2F" w:rsidRDefault="00D15B7F" w:rsidP="00D15B7F">
                          <w:pPr>
                            <w:spacing w:after="0"/>
                            <w:jc w:val="center"/>
                            <w:rPr>
                              <w:sz w:val="26"/>
                              <w:szCs w:val="26"/>
                            </w:rPr>
                          </w:pPr>
                          <w:r w:rsidRPr="00D44F2F">
                            <w:rPr>
                              <w:sz w:val="26"/>
                              <w:szCs w:val="26"/>
                            </w:rPr>
                            <w:t>Chiết với chloroform</w:t>
                          </w:r>
                        </w:p>
                        <w:p w:rsidR="00D15B7F" w:rsidRPr="00CF595D" w:rsidRDefault="00D15B7F" w:rsidP="00D15B7F">
                          <w:pPr>
                            <w:spacing w:after="0"/>
                            <w:jc w:val="center"/>
                            <w:rPr>
                              <w:sz w:val="26"/>
                              <w:szCs w:val="26"/>
                            </w:rPr>
                          </w:pPr>
                          <w:r w:rsidRPr="00D44F2F">
                            <w:rPr>
                              <w:sz w:val="26"/>
                              <w:szCs w:val="26"/>
                            </w:rPr>
                            <w:t>tỉ</w:t>
                          </w:r>
                          <w:r>
                            <w:rPr>
                              <w:sz w:val="26"/>
                              <w:szCs w:val="26"/>
                            </w:rPr>
                            <w:t xml:space="preserve"> </w:t>
                          </w:r>
                          <w:r w:rsidRPr="00D44F2F">
                            <w:rPr>
                              <w:sz w:val="26"/>
                              <w:szCs w:val="26"/>
                            </w:rPr>
                            <w:t>lệ1/1 (v/v)</w:t>
                          </w:r>
                        </w:p>
                      </w:txbxContent>
                    </v:textbox>
                  </v:rect>
                  <v:line id="Straight Connector 163" o:spid="_x0000_s1036" style="position:absolute;visibility:visible;mso-wrap-style:square" from="18573,18986" to="18573,2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3" o:spid="_x0000_s1037" style="position:absolute;left:7954;top:36456;width:21126;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15B7F" w:rsidRPr="00CF595D" w:rsidRDefault="00D15B7F" w:rsidP="00D15B7F">
                          <w:pPr>
                            <w:spacing w:after="0"/>
                            <w:jc w:val="center"/>
                            <w:rPr>
                              <w:sz w:val="26"/>
                              <w:szCs w:val="26"/>
                            </w:rPr>
                          </w:pPr>
                          <w:r>
                            <w:rPr>
                              <w:sz w:val="26"/>
                              <w:szCs w:val="26"/>
                            </w:rPr>
                            <w:t xml:space="preserve">Cô quay/ </w:t>
                          </w:r>
                          <w:r w:rsidRPr="00D44F2F">
                            <w:rPr>
                              <w:sz w:val="26"/>
                              <w:szCs w:val="26"/>
                            </w:rPr>
                            <w:t>Sấy chân không</w:t>
                          </w:r>
                        </w:p>
                      </w:txbxContent>
                    </v:textbox>
                  </v:rect>
                  <v:line id="Straight Connector 14" o:spid="_x0000_s1038" style="position:absolute;visibility:visible;mso-wrap-style:square" from="18573,34196" to="18573,3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5" o:spid="_x0000_s1039" style="position:absolute;left:7954;top:41936;width:2112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15B7F" w:rsidRPr="00CF595D" w:rsidRDefault="00D15B7F" w:rsidP="00D15B7F">
                          <w:pPr>
                            <w:spacing w:after="0"/>
                            <w:jc w:val="center"/>
                            <w:rPr>
                              <w:sz w:val="26"/>
                              <w:szCs w:val="26"/>
                            </w:rPr>
                          </w:pPr>
                          <w:r w:rsidRPr="00D44F2F">
                            <w:rPr>
                              <w:sz w:val="26"/>
                              <w:szCs w:val="26"/>
                            </w:rPr>
                            <w:t>Lạnh đông</w:t>
                          </w:r>
                        </w:p>
                      </w:txbxContent>
                    </v:textbox>
                  </v:rect>
                  <v:line id="Straight Connector 16" o:spid="_x0000_s1040" style="position:absolute;visibility:visible;mso-wrap-style:square" from="18573,39582" to="18573,4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7" o:spid="_x0000_s1041" style="position:absolute;left:7954;top:47136;width:2112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15B7F" w:rsidRPr="00CF595D" w:rsidRDefault="00D15B7F" w:rsidP="00D15B7F">
                          <w:pPr>
                            <w:spacing w:after="0"/>
                            <w:jc w:val="center"/>
                            <w:rPr>
                              <w:sz w:val="26"/>
                              <w:szCs w:val="26"/>
                            </w:rPr>
                          </w:pPr>
                          <w:r w:rsidRPr="00D44F2F">
                            <w:rPr>
                              <w:sz w:val="26"/>
                              <w:szCs w:val="26"/>
                            </w:rPr>
                            <w:t>Sấy thăng hoa</w:t>
                          </w:r>
                        </w:p>
                      </w:txbxContent>
                    </v:textbox>
                  </v:rect>
                  <v:line id="Straight Connector 18" o:spid="_x0000_s1042" style="position:absolute;visibility:visible;mso-wrap-style:square" from="18573,45061" to="18573,47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Straight Connector 19" o:spid="_x0000_s1043" style="position:absolute;visibility:visible;mso-wrap-style:square" from="18766,50241" to="18766,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shapetype id="_x0000_t110" coordsize="21600,21600" o:spt="110" path="m10800,l,10800,10800,21600,21600,10800xe">
                  <v:stroke joinstyle="miter"/>
                  <v:path gradientshapeok="t" o:connecttype="rect" textboxrect="5400,5400,16200,16200"/>
                </v:shapetype>
                <v:shape id="Flowchart: Decision 2" o:spid="_x0000_s1044" type="#_x0000_t110" style="position:absolute;top:53340;width:29241;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1qcIA&#10;AADbAAAADwAAAGRycy9kb3ducmV2LnhtbESPT4vCMBTE78J+h/AW9qaphVWpRnEXFPHk3/uzeTbF&#10;5qU0qXa//UYQPA4z8xtmtuhsJe7U+NKxguEgAUGcO11yoeB0XPUnIHxA1lg5JgV/5GEx/+jNMNPu&#10;wXu6H0IhIoR9hgpMCHUmpc8NWfQDVxNH7+oaiyHKppC6wUeE20qmSTKSFkuOCwZr+jWU3w6tVdAe&#10;27D76Uy5ueRJsf4er8/bVarU12e3nIII1IV3+NXeaAXpEJ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WpwgAAANsAAAAPAAAAAAAAAAAAAAAAAJgCAABkcnMvZG93&#10;bnJldi54bWxQSwUGAAAAAAQABAD1AAAAhwMAAAAA&#10;" strokecolor="#f79646" strokeweight="2pt"/>
                <v:shapetype id="_x0000_t202" coordsize="21600,21600" o:spt="202" path="m,l,21600r21600,l21600,xe">
                  <v:stroke joinstyle="miter"/>
                  <v:path gradientshapeok="t" o:connecttype="rect"/>
                </v:shapetype>
                <v:shape id="Text Box 3" o:spid="_x0000_s1045" type="#_x0000_t202" style="position:absolute;left:7334;top:55340;width:152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rsidR="00D15B7F" w:rsidRPr="00E51F98" w:rsidRDefault="00D15B7F" w:rsidP="00D15B7F">
                        <w:pPr>
                          <w:rPr>
                            <w:sz w:val="26"/>
                            <w:szCs w:val="26"/>
                          </w:rPr>
                        </w:pPr>
                        <w:r w:rsidRPr="00E51F98">
                          <w:rPr>
                            <w:sz w:val="26"/>
                            <w:szCs w:val="26"/>
                          </w:rPr>
                          <w:t>Chất chống oxi hóa</w:t>
                        </w:r>
                      </w:p>
                    </w:txbxContent>
                  </v:textbox>
                </v:shape>
              </v:group>
            </w:pict>
          </mc:Fallback>
        </mc:AlternateContent>
      </w: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Default="00D15B7F" w:rsidP="00D15B7F">
      <w:pPr>
        <w:spacing w:after="0" w:line="312" w:lineRule="auto"/>
        <w:rPr>
          <w:b/>
          <w:sz w:val="26"/>
          <w:szCs w:val="26"/>
        </w:rPr>
        <w:sectPr w:rsidR="00D15B7F" w:rsidSect="005778EA">
          <w:footerReference w:type="default" r:id="rId7"/>
          <w:type w:val="continuous"/>
          <w:pgSz w:w="11907" w:h="16840" w:code="9"/>
          <w:pgMar w:top="1134" w:right="851" w:bottom="1134" w:left="1701" w:header="720" w:footer="720" w:gutter="0"/>
          <w:cols w:space="720"/>
          <w:docGrid w:linePitch="360"/>
        </w:sect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Default="00D15B7F" w:rsidP="00D15B7F">
      <w:pPr>
        <w:spacing w:after="0" w:line="312" w:lineRule="auto"/>
        <w:rPr>
          <w:b/>
          <w:sz w:val="26"/>
          <w:szCs w:val="26"/>
        </w:rPr>
        <w:sectPr w:rsidR="00D15B7F" w:rsidSect="00B228CC">
          <w:type w:val="continuous"/>
          <w:pgSz w:w="11907" w:h="16840" w:code="9"/>
          <w:pgMar w:top="1134" w:right="851" w:bottom="1134" w:left="1701" w:header="720" w:footer="720" w:gutter="0"/>
          <w:cols w:num="2" w:space="720"/>
          <w:docGrid w:linePitch="360"/>
        </w:sect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Pr="00E93A50" w:rsidRDefault="00D15B7F" w:rsidP="00D15B7F">
      <w:pPr>
        <w:spacing w:after="0" w:line="312" w:lineRule="auto"/>
        <w:rPr>
          <w:b/>
          <w:sz w:val="26"/>
          <w:szCs w:val="26"/>
        </w:rPr>
      </w:pPr>
    </w:p>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r>
        <w:rPr>
          <w:b/>
          <w:sz w:val="26"/>
          <w:szCs w:val="26"/>
        </w:rPr>
        <w:t>Hình 1. Quy trình thu nhận chế phẩm chống oxy hóa dạng bột</w:t>
      </w:r>
    </w:p>
    <w:p w:rsidR="00D15B7F" w:rsidRDefault="00D15B7F" w:rsidP="00D15B7F">
      <w:pPr>
        <w:spacing w:after="0" w:line="312" w:lineRule="auto"/>
        <w:jc w:val="center"/>
        <w:rPr>
          <w:b/>
          <w:sz w:val="26"/>
          <w:szCs w:val="26"/>
        </w:rPr>
        <w:sectPr w:rsidR="00D15B7F" w:rsidSect="00C34828">
          <w:type w:val="continuous"/>
          <w:pgSz w:w="11907" w:h="16840" w:code="9"/>
          <w:pgMar w:top="1134" w:right="851" w:bottom="1134" w:left="1701" w:header="720" w:footer="720" w:gutter="0"/>
          <w:cols w:space="720"/>
          <w:docGrid w:linePitch="360"/>
        </w:sectPr>
      </w:pPr>
    </w:p>
    <w:p w:rsidR="00D15B7F" w:rsidRPr="00E93A50" w:rsidRDefault="00D15B7F" w:rsidP="00D15B7F">
      <w:pPr>
        <w:spacing w:after="0" w:line="312" w:lineRule="auto"/>
        <w:jc w:val="both"/>
        <w:rPr>
          <w:b/>
          <w:sz w:val="26"/>
          <w:szCs w:val="26"/>
        </w:rPr>
      </w:pPr>
      <w:r w:rsidRPr="00E93A50">
        <w:rPr>
          <w:b/>
          <w:sz w:val="26"/>
          <w:szCs w:val="26"/>
        </w:rPr>
        <w:lastRenderedPageBreak/>
        <w:t>IV. KẾT QUẢ PHÂN TÍCH HÀM LƯỢNG VÀ KHẢ NĂNG CHỐNG OXI HÓA TRONG TRÀ XANH</w:t>
      </w:r>
    </w:p>
    <w:p w:rsidR="00D15B7F" w:rsidRPr="00E93A50" w:rsidRDefault="00D15B7F" w:rsidP="00D15B7F">
      <w:pPr>
        <w:spacing w:after="0" w:line="312" w:lineRule="auto"/>
        <w:jc w:val="both"/>
        <w:rPr>
          <w:sz w:val="26"/>
          <w:szCs w:val="26"/>
        </w:rPr>
      </w:pPr>
      <w:r w:rsidRPr="00E93A50">
        <w:rPr>
          <w:b/>
          <w:sz w:val="26"/>
          <w:szCs w:val="26"/>
        </w:rPr>
        <w:tab/>
      </w:r>
      <w:r w:rsidRPr="00E93A50">
        <w:rPr>
          <w:sz w:val="26"/>
          <w:szCs w:val="26"/>
        </w:rPr>
        <w:t>Kết quả phân tích mẫu trà xanh thu hoạch vào cuối tháng tư cho kết quả chạy HPLC trên hình 2 và bảng 1, 2. Kết quả cho thấy trong trà xanh hàm lượng thành phần chống oxi hóa khá cao cao hơn trong trà đã qua quá trình oxi hóa là trà olong và trà đen [5, 6, 7].</w:t>
      </w:r>
    </w:p>
    <w:p w:rsidR="00D15B7F" w:rsidRPr="00E93A50" w:rsidRDefault="00D15B7F" w:rsidP="00D15B7F">
      <w:pPr>
        <w:spacing w:after="0" w:line="312" w:lineRule="auto"/>
        <w:rPr>
          <w:b/>
          <w:sz w:val="26"/>
          <w:szCs w:val="26"/>
        </w:rPr>
      </w:pPr>
      <w:r w:rsidRPr="00E93A50">
        <w:rPr>
          <w:noProof/>
        </w:rPr>
        <mc:AlternateContent>
          <mc:Choice Requires="wps">
            <w:drawing>
              <wp:anchor distT="0" distB="0" distL="114300" distR="114300" simplePos="0" relativeHeight="251661312" behindDoc="0" locked="0" layoutInCell="1" allowOverlap="1">
                <wp:simplePos x="0" y="0"/>
                <wp:positionH relativeFrom="column">
                  <wp:posOffset>4730115</wp:posOffset>
                </wp:positionH>
                <wp:positionV relativeFrom="paragraph">
                  <wp:posOffset>184785</wp:posOffset>
                </wp:positionV>
                <wp:extent cx="1209675" cy="342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2900"/>
                        </a:xfrm>
                        <a:prstGeom prst="rect">
                          <a:avLst/>
                        </a:prstGeom>
                        <a:solidFill>
                          <a:srgbClr val="FFFFFF"/>
                        </a:solidFill>
                        <a:ln w="9525">
                          <a:solidFill>
                            <a:srgbClr val="000000"/>
                          </a:solidFill>
                          <a:miter lim="800000"/>
                          <a:headEnd/>
                          <a:tailEnd/>
                        </a:ln>
                      </wps:spPr>
                      <wps:txbx>
                        <w:txbxContent>
                          <w:p w:rsidR="00D15B7F" w:rsidRPr="00495BAB" w:rsidRDefault="00D15B7F" w:rsidP="00D15B7F">
                            <w:pPr>
                              <w:rPr>
                                <w:sz w:val="26"/>
                                <w:szCs w:val="26"/>
                              </w:rPr>
                            </w:pPr>
                            <w:r>
                              <w:rPr>
                                <w:sz w:val="26"/>
                                <w:szCs w:val="26"/>
                              </w:rPr>
                              <w:t>Chuẩn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372.45pt;margin-top:14.55pt;width:9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Ae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">
                <v:textbox>
                  <w:txbxContent>
                    <w:p w:rsidR="00D15B7F" w:rsidRPr="00495BAB" w:rsidRDefault="00D15B7F" w:rsidP="00D15B7F">
                      <w:pPr>
                        <w:rPr>
                          <w:sz w:val="26"/>
                          <w:szCs w:val="26"/>
                        </w:rPr>
                      </w:pPr>
                      <w:r>
                        <w:rPr>
                          <w:sz w:val="26"/>
                          <w:szCs w:val="26"/>
                        </w:rPr>
                        <w:t>Chuẩn</w:t>
                      </w:r>
                    </w:p>
                  </w:txbxContent>
                </v:textbox>
              </v:shape>
            </w:pict>
          </mc:Fallback>
        </mc:AlternateContent>
      </w:r>
      <w:r w:rsidRPr="00E93A50">
        <w:rPr>
          <w:noProof/>
        </w:rPr>
        <mc:AlternateContent>
          <mc:Choice Requires="wps">
            <w:drawing>
              <wp:anchor distT="0" distB="0" distL="114300" distR="114300" simplePos="0" relativeHeight="251660288" behindDoc="0" locked="0" layoutInCell="1" allowOverlap="1">
                <wp:simplePos x="0" y="0"/>
                <wp:positionH relativeFrom="column">
                  <wp:posOffset>4730115</wp:posOffset>
                </wp:positionH>
                <wp:positionV relativeFrom="paragraph">
                  <wp:posOffset>1556385</wp:posOffset>
                </wp:positionV>
                <wp:extent cx="1209675" cy="3429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42900"/>
                        </a:xfrm>
                        <a:prstGeom prst="rect">
                          <a:avLst/>
                        </a:prstGeom>
                        <a:solidFill>
                          <a:srgbClr val="FFFFFF"/>
                        </a:solidFill>
                        <a:ln w="9525">
                          <a:solidFill>
                            <a:srgbClr val="000000"/>
                          </a:solidFill>
                          <a:miter lim="800000"/>
                          <a:headEnd/>
                          <a:tailEnd/>
                        </a:ln>
                      </wps:spPr>
                      <wps:txbx>
                        <w:txbxContent>
                          <w:p w:rsidR="00D15B7F" w:rsidRPr="00495BAB" w:rsidRDefault="00D15B7F" w:rsidP="00D15B7F">
                            <w:pPr>
                              <w:rPr>
                                <w:sz w:val="26"/>
                                <w:szCs w:val="26"/>
                              </w:rPr>
                            </w:pPr>
                            <w:r w:rsidRPr="00495BAB">
                              <w:rPr>
                                <w:sz w:val="26"/>
                                <w:szCs w:val="26"/>
                              </w:rPr>
                              <w:t>Mẫu trà xanh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47" type="#_x0000_t202" style="position:absolute;margin-left:372.45pt;margin-top:122.55pt;width:9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FIKQIAAFA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">
                <v:textbox>
                  <w:txbxContent>
                    <w:p w:rsidR="00D15B7F" w:rsidRPr="00495BAB" w:rsidRDefault="00D15B7F" w:rsidP="00D15B7F">
                      <w:pPr>
                        <w:rPr>
                          <w:sz w:val="26"/>
                          <w:szCs w:val="26"/>
                        </w:rPr>
                      </w:pPr>
                      <w:r w:rsidRPr="00495BAB">
                        <w:rPr>
                          <w:sz w:val="26"/>
                          <w:szCs w:val="26"/>
                        </w:rPr>
                        <w:t>Mẫu trà xanh</w:t>
                      </w:r>
                    </w:p>
                  </w:txbxContent>
                </v:textbox>
              </v:shape>
            </w:pict>
          </mc:Fallback>
        </mc:AlternateContent>
      </w:r>
      <w:r w:rsidRPr="00E93A50">
        <w:rPr>
          <w:noProof/>
          <w:sz w:val="22"/>
          <w:shd w:val="clear" w:color="auto" w:fill="FFFFFF"/>
        </w:rPr>
        <w:drawing>
          <wp:inline distT="0" distB="0" distL="0" distR="0">
            <wp:extent cx="5934075" cy="2943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943225"/>
                    </a:xfrm>
                    <a:prstGeom prst="rect">
                      <a:avLst/>
                    </a:prstGeom>
                    <a:noFill/>
                    <a:ln>
                      <a:noFill/>
                    </a:ln>
                  </pic:spPr>
                </pic:pic>
              </a:graphicData>
            </a:graphic>
          </wp:inline>
        </w:drawing>
      </w:r>
    </w:p>
    <w:p w:rsidR="00D15B7F" w:rsidRPr="00E93A50" w:rsidRDefault="00D15B7F" w:rsidP="00D15B7F">
      <w:pPr>
        <w:spacing w:after="0" w:line="312" w:lineRule="auto"/>
        <w:jc w:val="center"/>
        <w:rPr>
          <w:b/>
          <w:sz w:val="26"/>
          <w:szCs w:val="26"/>
        </w:rPr>
      </w:pPr>
      <w:r w:rsidRPr="00E93A50">
        <w:rPr>
          <w:b/>
          <w:sz w:val="26"/>
          <w:szCs w:val="26"/>
        </w:rPr>
        <w:t>Hình 2. Kết quả phân tích HPLC trà xanh</w:t>
      </w:r>
    </w:p>
    <w:p w:rsidR="00D15B7F" w:rsidRPr="00E93A50" w:rsidRDefault="00D15B7F" w:rsidP="00D15B7F">
      <w:pPr>
        <w:spacing w:after="0" w:line="312" w:lineRule="auto"/>
        <w:rPr>
          <w:sz w:val="26"/>
          <w:szCs w:val="26"/>
        </w:rPr>
      </w:pPr>
      <w:r w:rsidRPr="00E93A50">
        <w:rPr>
          <w:sz w:val="26"/>
          <w:szCs w:val="26"/>
        </w:rPr>
        <w:t>(1) theanine</w:t>
      </w:r>
      <w:r w:rsidRPr="00E93A50">
        <w:rPr>
          <w:sz w:val="26"/>
          <w:szCs w:val="26"/>
        </w:rPr>
        <w:tab/>
      </w:r>
      <w:r w:rsidRPr="00E93A50">
        <w:rPr>
          <w:sz w:val="26"/>
          <w:szCs w:val="26"/>
        </w:rPr>
        <w:tab/>
      </w:r>
      <w:r w:rsidRPr="00E93A50">
        <w:rPr>
          <w:sz w:val="26"/>
          <w:szCs w:val="26"/>
        </w:rPr>
        <w:tab/>
      </w:r>
      <w:r w:rsidRPr="00E93A50">
        <w:rPr>
          <w:sz w:val="26"/>
          <w:szCs w:val="26"/>
        </w:rPr>
        <w:tab/>
      </w:r>
      <w:r w:rsidRPr="00E93A50">
        <w:rPr>
          <w:sz w:val="26"/>
          <w:szCs w:val="26"/>
        </w:rPr>
        <w:tab/>
        <w:t xml:space="preserve"> (7) (+)-catechin</w:t>
      </w:r>
    </w:p>
    <w:p w:rsidR="00D15B7F" w:rsidRPr="00E93A50" w:rsidRDefault="00D15B7F" w:rsidP="00D15B7F">
      <w:pPr>
        <w:spacing w:after="0" w:line="312" w:lineRule="auto"/>
        <w:rPr>
          <w:sz w:val="26"/>
          <w:szCs w:val="26"/>
        </w:rPr>
      </w:pPr>
      <w:r w:rsidRPr="00E93A50">
        <w:rPr>
          <w:sz w:val="26"/>
          <w:szCs w:val="26"/>
        </w:rPr>
        <w:t>(2) theobromine</w:t>
      </w:r>
      <w:r w:rsidRPr="00E93A50">
        <w:rPr>
          <w:sz w:val="26"/>
          <w:szCs w:val="26"/>
        </w:rPr>
        <w:tab/>
      </w:r>
      <w:r w:rsidRPr="00E93A50">
        <w:rPr>
          <w:sz w:val="26"/>
          <w:szCs w:val="26"/>
        </w:rPr>
        <w:tab/>
      </w:r>
      <w:r w:rsidRPr="00E93A50">
        <w:rPr>
          <w:sz w:val="26"/>
          <w:szCs w:val="26"/>
        </w:rPr>
        <w:tab/>
      </w:r>
      <w:r w:rsidRPr="00E93A50">
        <w:rPr>
          <w:sz w:val="26"/>
          <w:szCs w:val="26"/>
        </w:rPr>
        <w:tab/>
        <w:t>(8) (−)-epicatechin</w:t>
      </w:r>
    </w:p>
    <w:p w:rsidR="00D15B7F" w:rsidRPr="00E93A50" w:rsidRDefault="00D15B7F" w:rsidP="00D15B7F">
      <w:pPr>
        <w:spacing w:after="0" w:line="312" w:lineRule="auto"/>
        <w:rPr>
          <w:sz w:val="26"/>
          <w:szCs w:val="26"/>
        </w:rPr>
      </w:pPr>
      <w:r w:rsidRPr="00E93A50">
        <w:rPr>
          <w:sz w:val="26"/>
          <w:szCs w:val="26"/>
        </w:rPr>
        <w:t>(3) gallic acid</w:t>
      </w:r>
      <w:r w:rsidRPr="00E93A50">
        <w:rPr>
          <w:sz w:val="26"/>
          <w:szCs w:val="26"/>
        </w:rPr>
        <w:tab/>
      </w:r>
      <w:r w:rsidRPr="00E93A50">
        <w:rPr>
          <w:sz w:val="26"/>
          <w:szCs w:val="26"/>
        </w:rPr>
        <w:tab/>
      </w:r>
      <w:r w:rsidRPr="00E93A50">
        <w:rPr>
          <w:sz w:val="26"/>
          <w:szCs w:val="26"/>
        </w:rPr>
        <w:tab/>
      </w:r>
      <w:r w:rsidRPr="00E93A50">
        <w:rPr>
          <w:sz w:val="26"/>
          <w:szCs w:val="26"/>
        </w:rPr>
        <w:tab/>
        <w:t>(9) (−)-epigallocatechin gallate</w:t>
      </w:r>
    </w:p>
    <w:p w:rsidR="00D15B7F" w:rsidRPr="00E93A50" w:rsidRDefault="00D15B7F" w:rsidP="00D15B7F">
      <w:pPr>
        <w:spacing w:after="0" w:line="312" w:lineRule="auto"/>
        <w:rPr>
          <w:sz w:val="26"/>
          <w:szCs w:val="26"/>
        </w:rPr>
      </w:pPr>
      <w:r w:rsidRPr="00E93A50">
        <w:rPr>
          <w:sz w:val="26"/>
          <w:szCs w:val="26"/>
        </w:rPr>
        <w:t>(4) (+)-gallocatechin</w:t>
      </w:r>
      <w:r w:rsidRPr="00E93A50">
        <w:rPr>
          <w:sz w:val="26"/>
          <w:szCs w:val="26"/>
        </w:rPr>
        <w:tab/>
      </w:r>
      <w:r w:rsidRPr="00E93A50">
        <w:rPr>
          <w:sz w:val="26"/>
          <w:szCs w:val="26"/>
        </w:rPr>
        <w:tab/>
      </w:r>
      <w:r w:rsidRPr="00E93A50">
        <w:rPr>
          <w:sz w:val="26"/>
          <w:szCs w:val="26"/>
        </w:rPr>
        <w:tab/>
        <w:t>(10) (+)-gallocatechin gallate</w:t>
      </w:r>
    </w:p>
    <w:p w:rsidR="00D15B7F" w:rsidRPr="00E93A50" w:rsidRDefault="00D15B7F" w:rsidP="00D15B7F">
      <w:pPr>
        <w:spacing w:after="0" w:line="312" w:lineRule="auto"/>
        <w:rPr>
          <w:sz w:val="26"/>
          <w:szCs w:val="26"/>
        </w:rPr>
      </w:pPr>
      <w:r w:rsidRPr="00E93A50">
        <w:rPr>
          <w:sz w:val="26"/>
          <w:szCs w:val="26"/>
        </w:rPr>
        <w:t>(5) caffeine</w:t>
      </w:r>
      <w:r w:rsidRPr="00E93A50">
        <w:rPr>
          <w:sz w:val="26"/>
          <w:szCs w:val="26"/>
        </w:rPr>
        <w:tab/>
      </w:r>
      <w:r w:rsidRPr="00E93A50">
        <w:rPr>
          <w:sz w:val="26"/>
          <w:szCs w:val="26"/>
        </w:rPr>
        <w:tab/>
      </w:r>
      <w:r w:rsidRPr="00E93A50">
        <w:rPr>
          <w:sz w:val="26"/>
          <w:szCs w:val="26"/>
        </w:rPr>
        <w:tab/>
      </w:r>
      <w:r w:rsidRPr="00E93A50">
        <w:rPr>
          <w:sz w:val="26"/>
          <w:szCs w:val="26"/>
        </w:rPr>
        <w:tab/>
      </w:r>
      <w:r w:rsidRPr="00E93A50">
        <w:rPr>
          <w:sz w:val="26"/>
          <w:szCs w:val="26"/>
        </w:rPr>
        <w:tab/>
        <w:t>(11) (−)-epicatechin gallate</w:t>
      </w:r>
    </w:p>
    <w:p w:rsidR="00D15B7F" w:rsidRPr="00E93A50" w:rsidRDefault="00D15B7F" w:rsidP="00D15B7F">
      <w:pPr>
        <w:spacing w:after="0" w:line="312" w:lineRule="auto"/>
        <w:rPr>
          <w:sz w:val="26"/>
          <w:szCs w:val="26"/>
        </w:rPr>
      </w:pPr>
      <w:r w:rsidRPr="00E93A50">
        <w:rPr>
          <w:sz w:val="26"/>
          <w:szCs w:val="26"/>
        </w:rPr>
        <w:t xml:space="preserve">(6) (−)-epigallocatechin </w:t>
      </w:r>
      <w:r w:rsidRPr="00E93A50">
        <w:rPr>
          <w:sz w:val="26"/>
          <w:szCs w:val="26"/>
        </w:rPr>
        <w:tab/>
      </w:r>
      <w:r w:rsidRPr="00E93A50">
        <w:rPr>
          <w:sz w:val="26"/>
          <w:szCs w:val="26"/>
        </w:rPr>
        <w:tab/>
      </w:r>
      <w:r w:rsidRPr="00E93A50">
        <w:rPr>
          <w:sz w:val="26"/>
          <w:szCs w:val="26"/>
        </w:rPr>
        <w:tab/>
        <w:t>(12) (+)-catechin gallate</w:t>
      </w:r>
    </w:p>
    <w:p w:rsidR="00D15B7F" w:rsidRPr="00E93A50" w:rsidRDefault="00D15B7F" w:rsidP="00D15B7F">
      <w:pPr>
        <w:spacing w:after="0" w:line="312" w:lineRule="auto"/>
        <w:jc w:val="center"/>
        <w:rPr>
          <w:b/>
          <w:sz w:val="26"/>
          <w:szCs w:val="26"/>
        </w:rPr>
      </w:pPr>
      <w:r w:rsidRPr="00E93A50">
        <w:rPr>
          <w:b/>
          <w:sz w:val="26"/>
          <w:szCs w:val="26"/>
        </w:rPr>
        <w:t>Bảng 1. Hàm lượng một số chất chống oxi hóa trong trà xanh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767"/>
        <w:gridCol w:w="4404"/>
      </w:tblGrid>
      <w:tr w:rsidR="00D15B7F" w:rsidRPr="00B228CC" w:rsidTr="00493AD3">
        <w:tc>
          <w:tcPr>
            <w:tcW w:w="1134"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TT</w:t>
            </w:r>
          </w:p>
        </w:tc>
        <w:tc>
          <w:tcPr>
            <w:tcW w:w="3828"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Thành phần</w:t>
            </w:r>
          </w:p>
        </w:tc>
        <w:tc>
          <w:tcPr>
            <w:tcW w:w="4501"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Hàm lượng</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theanine</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6.46±0.83</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theobromine</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8.81±0.19</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Gallocatechin (GC)</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2.28±0.06</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4</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Epigallocatechin (EGC)</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30.52±0.32</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5</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Catechin (C)</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2.48±0.03</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6</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Epicatechin (EC)</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11.84±0.11</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7</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epigallocatechin gallate (EGCG)</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105.37±0.71</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8</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gallocatechin gallate (GCG)</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6.73±0.06</w:t>
            </w:r>
          </w:p>
        </w:tc>
      </w:tr>
      <w:tr w:rsidR="00D15B7F" w:rsidRPr="00B228CC" w:rsidTr="00493AD3">
        <w:tc>
          <w:tcPr>
            <w:tcW w:w="1134" w:type="dxa"/>
            <w:shd w:val="clear" w:color="auto" w:fill="auto"/>
          </w:tcPr>
          <w:p w:rsidR="00D15B7F" w:rsidRPr="00B228CC" w:rsidRDefault="00D15B7F" w:rsidP="00493AD3">
            <w:pPr>
              <w:spacing w:after="0" w:line="312" w:lineRule="auto"/>
              <w:jc w:val="center"/>
              <w:rPr>
                <w:sz w:val="26"/>
                <w:szCs w:val="26"/>
              </w:rPr>
            </w:pPr>
            <w:r w:rsidRPr="00B228CC">
              <w:rPr>
                <w:sz w:val="26"/>
                <w:szCs w:val="26"/>
              </w:rPr>
              <w:lastRenderedPageBreak/>
              <w:t>9</w:t>
            </w:r>
          </w:p>
        </w:tc>
        <w:tc>
          <w:tcPr>
            <w:tcW w:w="3828" w:type="dxa"/>
            <w:shd w:val="clear" w:color="auto" w:fill="auto"/>
          </w:tcPr>
          <w:p w:rsidR="00D15B7F" w:rsidRPr="00B228CC" w:rsidRDefault="00D15B7F" w:rsidP="00493AD3">
            <w:pPr>
              <w:spacing w:after="0" w:line="312" w:lineRule="auto"/>
              <w:rPr>
                <w:sz w:val="26"/>
                <w:szCs w:val="26"/>
              </w:rPr>
            </w:pPr>
            <w:r w:rsidRPr="00B228CC">
              <w:rPr>
                <w:sz w:val="26"/>
                <w:szCs w:val="26"/>
              </w:rPr>
              <w:t>Tổng Catechin</w:t>
            </w:r>
          </w:p>
        </w:tc>
        <w:tc>
          <w:tcPr>
            <w:tcW w:w="450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200.40±1.71</w:t>
            </w:r>
          </w:p>
        </w:tc>
      </w:tr>
    </w:tbl>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p>
    <w:p w:rsidR="00D15B7F" w:rsidRDefault="00D15B7F" w:rsidP="00D15B7F">
      <w:pPr>
        <w:spacing w:after="0" w:line="312" w:lineRule="auto"/>
        <w:jc w:val="center"/>
        <w:rPr>
          <w:b/>
          <w:sz w:val="26"/>
          <w:szCs w:val="26"/>
        </w:rPr>
      </w:pPr>
    </w:p>
    <w:p w:rsidR="00D15B7F" w:rsidRPr="00E93A50" w:rsidRDefault="00D15B7F" w:rsidP="00D15B7F">
      <w:pPr>
        <w:spacing w:after="0" w:line="312" w:lineRule="auto"/>
        <w:jc w:val="center"/>
        <w:rPr>
          <w:b/>
          <w:sz w:val="26"/>
          <w:szCs w:val="26"/>
        </w:rPr>
      </w:pPr>
      <w:r w:rsidRPr="00E93A50">
        <w:rPr>
          <w:b/>
          <w:sz w:val="26"/>
          <w:szCs w:val="26"/>
        </w:rPr>
        <w:t xml:space="preserve">Bảng 2. Hoạt tính chống oxi hóa của trà xanh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59"/>
        <w:gridCol w:w="4220"/>
      </w:tblGrid>
      <w:tr w:rsidR="00D15B7F" w:rsidRPr="00B228CC" w:rsidTr="00493AD3">
        <w:tc>
          <w:tcPr>
            <w:tcW w:w="709"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TT</w:t>
            </w:r>
          </w:p>
        </w:tc>
        <w:tc>
          <w:tcPr>
            <w:tcW w:w="4394"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Phương pháp</w:t>
            </w:r>
          </w:p>
        </w:tc>
        <w:tc>
          <w:tcPr>
            <w:tcW w:w="4253"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Hoạt tính chống oxi hóa</w:t>
            </w:r>
          </w:p>
          <w:p w:rsidR="00D15B7F" w:rsidRPr="00B228CC" w:rsidRDefault="00D15B7F" w:rsidP="00493AD3">
            <w:pPr>
              <w:spacing w:after="0" w:line="312" w:lineRule="auto"/>
              <w:jc w:val="center"/>
              <w:rPr>
                <w:b/>
                <w:sz w:val="26"/>
                <w:szCs w:val="26"/>
              </w:rPr>
            </w:pPr>
            <w:r w:rsidRPr="00B228CC">
              <w:rPr>
                <w:b/>
                <w:sz w:val="26"/>
                <w:szCs w:val="26"/>
              </w:rPr>
              <w:t xml:space="preserve"> (mM/g trà khô)</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ABTS</w:t>
            </w:r>
          </w:p>
        </w:tc>
        <w:tc>
          <w:tcPr>
            <w:tcW w:w="4253" w:type="dxa"/>
            <w:shd w:val="clear" w:color="auto" w:fill="auto"/>
          </w:tcPr>
          <w:p w:rsidR="00D15B7F" w:rsidRPr="00B228CC" w:rsidRDefault="00D15B7F" w:rsidP="00493AD3">
            <w:pPr>
              <w:spacing w:after="0" w:line="312" w:lineRule="auto"/>
              <w:jc w:val="center"/>
              <w:rPr>
                <w:sz w:val="26"/>
                <w:szCs w:val="26"/>
              </w:rPr>
            </w:pPr>
            <w:r w:rsidRPr="00B228CC">
              <w:rPr>
                <w:sz w:val="26"/>
                <w:szCs w:val="26"/>
              </w:rPr>
              <w:t>4,293.33</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FRAP</w:t>
            </w:r>
          </w:p>
        </w:tc>
        <w:tc>
          <w:tcPr>
            <w:tcW w:w="4253"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1,555.06</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DPPH</w:t>
            </w:r>
          </w:p>
        </w:tc>
        <w:tc>
          <w:tcPr>
            <w:tcW w:w="4253"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1,423.22</w:t>
            </w:r>
          </w:p>
        </w:tc>
      </w:tr>
    </w:tbl>
    <w:p w:rsidR="00D15B7F" w:rsidRPr="00E93A50" w:rsidRDefault="00D15B7F" w:rsidP="00D15B7F">
      <w:pPr>
        <w:spacing w:after="0" w:line="312" w:lineRule="auto"/>
        <w:jc w:val="center"/>
        <w:rPr>
          <w:b/>
          <w:sz w:val="26"/>
          <w:szCs w:val="26"/>
        </w:rPr>
      </w:pPr>
      <w:r w:rsidRPr="00E93A50">
        <w:rPr>
          <w:b/>
          <w:sz w:val="26"/>
          <w:szCs w:val="26"/>
        </w:rPr>
        <w:t>Bảng 3. Khả năng chống oxi hóa ở một số loại trà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111"/>
      </w:tblGrid>
      <w:tr w:rsidR="00D15B7F" w:rsidRPr="00B228CC" w:rsidTr="00493AD3">
        <w:tc>
          <w:tcPr>
            <w:tcW w:w="709"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TT</w:t>
            </w:r>
          </w:p>
        </w:tc>
        <w:tc>
          <w:tcPr>
            <w:tcW w:w="4394"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Loại trà</w:t>
            </w:r>
          </w:p>
        </w:tc>
        <w:tc>
          <w:tcPr>
            <w:tcW w:w="4111" w:type="dxa"/>
            <w:shd w:val="clear" w:color="auto" w:fill="auto"/>
          </w:tcPr>
          <w:p w:rsidR="00D15B7F" w:rsidRPr="00B228CC" w:rsidRDefault="00D15B7F" w:rsidP="00493AD3">
            <w:pPr>
              <w:spacing w:after="0" w:line="312" w:lineRule="auto"/>
              <w:jc w:val="center"/>
              <w:rPr>
                <w:b/>
                <w:sz w:val="26"/>
                <w:szCs w:val="26"/>
              </w:rPr>
            </w:pPr>
            <w:r w:rsidRPr="00B228CC">
              <w:rPr>
                <w:b/>
                <w:sz w:val="26"/>
                <w:szCs w:val="26"/>
              </w:rPr>
              <w:t>Hàm lượng (mol/g trà khô)</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1</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Xanh</w:t>
            </w:r>
          </w:p>
        </w:tc>
        <w:tc>
          <w:tcPr>
            <w:tcW w:w="411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571</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2</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Olong</w:t>
            </w:r>
          </w:p>
        </w:tc>
        <w:tc>
          <w:tcPr>
            <w:tcW w:w="411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373</w:t>
            </w:r>
          </w:p>
        </w:tc>
      </w:tr>
      <w:tr w:rsidR="00D15B7F" w:rsidRPr="00B228CC" w:rsidTr="00493AD3">
        <w:tc>
          <w:tcPr>
            <w:tcW w:w="709"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w:t>
            </w:r>
          </w:p>
        </w:tc>
        <w:tc>
          <w:tcPr>
            <w:tcW w:w="4394" w:type="dxa"/>
            <w:shd w:val="clear" w:color="auto" w:fill="auto"/>
          </w:tcPr>
          <w:p w:rsidR="00D15B7F" w:rsidRPr="00B228CC" w:rsidRDefault="00D15B7F" w:rsidP="00493AD3">
            <w:pPr>
              <w:spacing w:after="0" w:line="312" w:lineRule="auto"/>
              <w:jc w:val="center"/>
              <w:rPr>
                <w:sz w:val="26"/>
                <w:szCs w:val="26"/>
              </w:rPr>
            </w:pPr>
            <w:r w:rsidRPr="00B228CC">
              <w:rPr>
                <w:sz w:val="26"/>
                <w:szCs w:val="26"/>
              </w:rPr>
              <w:t>Đen</w:t>
            </w:r>
          </w:p>
        </w:tc>
        <w:tc>
          <w:tcPr>
            <w:tcW w:w="4111" w:type="dxa"/>
            <w:shd w:val="clear" w:color="auto" w:fill="auto"/>
          </w:tcPr>
          <w:p w:rsidR="00D15B7F" w:rsidRPr="00B228CC" w:rsidRDefault="00D15B7F" w:rsidP="00493AD3">
            <w:pPr>
              <w:spacing w:after="0" w:line="312" w:lineRule="auto"/>
              <w:jc w:val="center"/>
              <w:rPr>
                <w:sz w:val="26"/>
                <w:szCs w:val="26"/>
              </w:rPr>
            </w:pPr>
            <w:r w:rsidRPr="00B228CC">
              <w:rPr>
                <w:sz w:val="26"/>
                <w:szCs w:val="26"/>
              </w:rPr>
              <w:t>365</w:t>
            </w:r>
          </w:p>
        </w:tc>
      </w:tr>
    </w:tbl>
    <w:p w:rsidR="00D15B7F" w:rsidRPr="00E93A50" w:rsidRDefault="00D15B7F" w:rsidP="00D15B7F">
      <w:pPr>
        <w:spacing w:after="0" w:line="312" w:lineRule="auto"/>
        <w:rPr>
          <w:b/>
          <w:sz w:val="26"/>
          <w:szCs w:val="26"/>
        </w:rPr>
      </w:pPr>
      <w:r w:rsidRPr="00E93A50">
        <w:rPr>
          <w:b/>
          <w:sz w:val="26"/>
          <w:szCs w:val="26"/>
        </w:rPr>
        <w:t>V. Kết luận</w:t>
      </w:r>
    </w:p>
    <w:p w:rsidR="00D15B7F" w:rsidRPr="00E93A50" w:rsidRDefault="00D15B7F" w:rsidP="00D15B7F">
      <w:pPr>
        <w:spacing w:after="0" w:line="312" w:lineRule="auto"/>
        <w:rPr>
          <w:sz w:val="26"/>
          <w:szCs w:val="26"/>
        </w:rPr>
      </w:pPr>
      <w:r w:rsidRPr="00E93A50">
        <w:rPr>
          <w:sz w:val="26"/>
          <w:szCs w:val="26"/>
        </w:rPr>
        <w:tab/>
        <w:t>- Đánh giá hoạt tính chống oxi hóa trong trà xanh bằng 3 phương pháp: ABTS, FRAP, DPPH</w:t>
      </w:r>
    </w:p>
    <w:p w:rsidR="00D15B7F" w:rsidRPr="00E93A50" w:rsidRDefault="00D15B7F" w:rsidP="00D15B7F">
      <w:pPr>
        <w:spacing w:after="0" w:line="312" w:lineRule="auto"/>
        <w:rPr>
          <w:sz w:val="26"/>
          <w:szCs w:val="26"/>
        </w:rPr>
      </w:pPr>
      <w:r w:rsidRPr="00E93A50">
        <w:rPr>
          <w:sz w:val="26"/>
          <w:szCs w:val="26"/>
        </w:rPr>
        <w:tab/>
        <w:t>- Phân tích định lượng chất chống oxi hóa trong trà xanh bằng HPLC và Folin-Denis</w:t>
      </w:r>
    </w:p>
    <w:p w:rsidR="00D15B7F" w:rsidRPr="00E93A50" w:rsidRDefault="00D15B7F" w:rsidP="00D15B7F">
      <w:pPr>
        <w:spacing w:after="0" w:line="312" w:lineRule="auto"/>
        <w:rPr>
          <w:sz w:val="26"/>
          <w:szCs w:val="26"/>
        </w:rPr>
      </w:pPr>
      <w:r w:rsidRPr="00E93A50">
        <w:rPr>
          <w:sz w:val="26"/>
          <w:szCs w:val="26"/>
        </w:rPr>
        <w:tab/>
        <w:t>- Hàm lượng chất chống oxi hóa trong trà xanh phụ thuộc vào thời điểm thu hái, giống trà và phương pháp sản xuất trà.</w:t>
      </w:r>
    </w:p>
    <w:p w:rsidR="00D15B7F" w:rsidRPr="00E93A50" w:rsidRDefault="00D15B7F" w:rsidP="00D15B7F">
      <w:pPr>
        <w:spacing w:after="0" w:line="312" w:lineRule="auto"/>
        <w:rPr>
          <w:sz w:val="26"/>
          <w:szCs w:val="26"/>
        </w:rPr>
      </w:pPr>
      <w:r w:rsidRPr="00E93A50">
        <w:rPr>
          <w:sz w:val="26"/>
          <w:szCs w:val="26"/>
        </w:rPr>
        <w:tab/>
        <w:t>- Chất chống oxi hóa trong trà xanh có thể được chiết tách và bổ sung vào thực phẩm là hướng nghiên cứu có tính ứng dụng cao.</w:t>
      </w:r>
    </w:p>
    <w:p w:rsidR="00D15B7F" w:rsidRDefault="00D15B7F" w:rsidP="00D15B7F">
      <w:pPr>
        <w:spacing w:after="0" w:line="312" w:lineRule="auto"/>
        <w:rPr>
          <w:b/>
          <w:sz w:val="26"/>
          <w:szCs w:val="26"/>
        </w:rPr>
      </w:pPr>
      <w:r w:rsidRPr="00E93A50">
        <w:rPr>
          <w:b/>
          <w:sz w:val="26"/>
          <w:szCs w:val="26"/>
        </w:rPr>
        <w:tab/>
      </w:r>
    </w:p>
    <w:p w:rsidR="00D15B7F" w:rsidRPr="00E93A50" w:rsidRDefault="00D15B7F" w:rsidP="00D15B7F">
      <w:pPr>
        <w:spacing w:after="0" w:line="312" w:lineRule="auto"/>
        <w:rPr>
          <w:b/>
          <w:sz w:val="26"/>
          <w:szCs w:val="26"/>
        </w:rPr>
      </w:pPr>
      <w:r w:rsidRPr="00E93A50">
        <w:rPr>
          <w:b/>
          <w:sz w:val="26"/>
          <w:szCs w:val="26"/>
        </w:rPr>
        <w:t>TÀI LIỆU THAM KHẢO</w:t>
      </w:r>
    </w:p>
    <w:p w:rsidR="00D15B7F" w:rsidRDefault="00D15B7F" w:rsidP="00D15B7F">
      <w:pPr>
        <w:spacing w:after="0" w:line="312" w:lineRule="auto"/>
        <w:jc w:val="both"/>
        <w:rPr>
          <w:sz w:val="26"/>
          <w:szCs w:val="26"/>
        </w:rPr>
      </w:pPr>
    </w:p>
    <w:p w:rsidR="00D15B7F" w:rsidRPr="00E93A50" w:rsidRDefault="00D15B7F" w:rsidP="00D15B7F">
      <w:pPr>
        <w:spacing w:after="0" w:line="312" w:lineRule="auto"/>
        <w:jc w:val="both"/>
        <w:rPr>
          <w:sz w:val="26"/>
          <w:szCs w:val="26"/>
        </w:rPr>
      </w:pPr>
      <w:r w:rsidRPr="00E93A50">
        <w:rPr>
          <w:sz w:val="26"/>
          <w:szCs w:val="26"/>
        </w:rPr>
        <w:t>1. ĐẶNG MINH NHẬT, NGHIÊN CỨU THU NHẬN CHẾ PHẨM CHỐNG OXY HÓA TỰ NHIÊN TỪ LÁ CHÈ GIÀ, TẠP CHÍ KHOA HỌC VÀ CÔNG NGHỆ, Tập 48, số6, 2010 Tr. 89-98.</w:t>
      </w:r>
    </w:p>
    <w:p w:rsidR="00D15B7F" w:rsidRPr="00E93A50" w:rsidRDefault="00D15B7F" w:rsidP="00D15B7F">
      <w:pPr>
        <w:spacing w:after="0" w:line="312" w:lineRule="auto"/>
        <w:jc w:val="both"/>
        <w:rPr>
          <w:sz w:val="26"/>
          <w:szCs w:val="26"/>
        </w:rPr>
      </w:pPr>
      <w:r w:rsidRPr="00E93A50">
        <w:rPr>
          <w:sz w:val="26"/>
          <w:szCs w:val="26"/>
        </w:rPr>
        <w:lastRenderedPageBreak/>
        <w:t>2. Nguyễn Phương Thảo, LUẬN VĂN THẠC SĨ KHOA HỌC, NGHIÊN CỨU BỔ SUNG CHẾ PHẨM POLYPHENOL CHÈ VÀO THỰC PHẨM CHỨC NĂNG, Đại học bách Khoa Hà Nội, năm 2011.</w:t>
      </w:r>
    </w:p>
    <w:p w:rsidR="00D15B7F" w:rsidRPr="00E93A50" w:rsidRDefault="00D15B7F" w:rsidP="00D15B7F">
      <w:pPr>
        <w:spacing w:after="0" w:line="312" w:lineRule="auto"/>
        <w:jc w:val="both"/>
        <w:rPr>
          <w:sz w:val="26"/>
          <w:szCs w:val="26"/>
        </w:rPr>
      </w:pPr>
      <w:r w:rsidRPr="00E93A50">
        <w:rPr>
          <w:sz w:val="26"/>
          <w:szCs w:val="26"/>
        </w:rPr>
        <w:t>3. Nguyễn Xuân Duy và Hồ Bá Vương, HOẠT TÍNH CHỐNG OXI HÓA VÀ ỨC CHẾ ENZYME POLYPHENOLOXIDASE CỦA MỘT SỐ LOẠI THỰC VẬT ĂN ĐƯỢC Ở  VIỆT NAM, Tạp chí Khoa học và Phát tri ển 2013, tập 11 , số 3: 364 -372.</w:t>
      </w:r>
    </w:p>
    <w:p w:rsidR="00D15B7F" w:rsidRPr="00E93A50" w:rsidRDefault="00D15B7F" w:rsidP="00D15B7F">
      <w:pPr>
        <w:spacing w:after="0" w:line="312" w:lineRule="auto"/>
        <w:jc w:val="both"/>
        <w:rPr>
          <w:sz w:val="26"/>
          <w:szCs w:val="26"/>
        </w:rPr>
      </w:pPr>
      <w:r w:rsidRPr="00E93A50">
        <w:rPr>
          <w:sz w:val="26"/>
          <w:szCs w:val="26"/>
        </w:rPr>
        <w:t>4. Lan-Sook Lee, Sang-Hee Kim, Young-Boong Kim and Young-Chan Kim, Quantitative Analysis of Major Constituents in Green Tea with Different Plucking Periods and Their Antioxidant Activity,</w:t>
      </w:r>
      <w:r w:rsidRPr="00E93A50">
        <w:rPr>
          <w:sz w:val="22"/>
        </w:rPr>
        <w:t xml:space="preserve"> </w:t>
      </w:r>
      <w:r w:rsidRPr="00E93A50">
        <w:rPr>
          <w:sz w:val="26"/>
          <w:szCs w:val="26"/>
        </w:rPr>
        <w:t>Molecules 2014,19, p 9173-9186.</w:t>
      </w:r>
    </w:p>
    <w:p w:rsidR="00D15B7F" w:rsidRPr="00E93A50" w:rsidRDefault="00D15B7F" w:rsidP="00D15B7F">
      <w:pPr>
        <w:spacing w:after="0" w:line="312" w:lineRule="auto"/>
        <w:jc w:val="both"/>
        <w:rPr>
          <w:sz w:val="26"/>
          <w:szCs w:val="26"/>
        </w:rPr>
      </w:pPr>
      <w:r w:rsidRPr="00E93A50">
        <w:rPr>
          <w:sz w:val="26"/>
          <w:szCs w:val="26"/>
        </w:rPr>
        <w:t>5. S. Aafrin Thasleema, Green Tea as an Antioxidant- A Short Review, Journal. Pharmaceutical. Sciences. &amp; Research. Vol.5(9), 2013, 171 – 173.</w:t>
      </w:r>
    </w:p>
    <w:p w:rsidR="00D15B7F" w:rsidRPr="00E93A50" w:rsidRDefault="00D15B7F" w:rsidP="00D15B7F">
      <w:pPr>
        <w:spacing w:after="0" w:line="312" w:lineRule="auto"/>
        <w:jc w:val="both"/>
        <w:rPr>
          <w:sz w:val="26"/>
          <w:szCs w:val="26"/>
        </w:rPr>
      </w:pPr>
      <w:r w:rsidRPr="00E93A50">
        <w:rPr>
          <w:sz w:val="26"/>
          <w:szCs w:val="26"/>
        </w:rPr>
        <w:t>6. Priyanka Sharma*and Pradeep K. Goyal, Anti-Oxidative and Anti-Metalotoxic Properties of Green Tea Catechin: A</w:t>
      </w:r>
    </w:p>
    <w:p w:rsidR="00D15B7F" w:rsidRPr="00E93A50" w:rsidRDefault="00D15B7F" w:rsidP="00D15B7F">
      <w:pPr>
        <w:spacing w:after="0" w:line="312" w:lineRule="auto"/>
        <w:jc w:val="both"/>
        <w:rPr>
          <w:sz w:val="26"/>
          <w:szCs w:val="26"/>
        </w:rPr>
      </w:pPr>
      <w:r w:rsidRPr="00E93A50">
        <w:rPr>
          <w:sz w:val="26"/>
          <w:szCs w:val="26"/>
        </w:rPr>
        <w:t>Preliminary Study, American Journal of Ethnomedicine, 2015, Vol. 2, No. 1, p 21-68.</w:t>
      </w:r>
    </w:p>
    <w:p w:rsidR="00D15B7F" w:rsidRPr="00E93A50" w:rsidRDefault="00D15B7F" w:rsidP="00D15B7F">
      <w:pPr>
        <w:spacing w:after="0" w:line="312" w:lineRule="auto"/>
        <w:jc w:val="both"/>
        <w:rPr>
          <w:sz w:val="26"/>
          <w:szCs w:val="26"/>
        </w:rPr>
      </w:pPr>
      <w:r w:rsidRPr="00E93A50">
        <w:rPr>
          <w:sz w:val="26"/>
          <w:szCs w:val="26"/>
        </w:rPr>
        <w:t>7. Anna Masek</w:t>
      </w:r>
      <w:r w:rsidRPr="00E93A50">
        <w:rPr>
          <w:sz w:val="26"/>
          <w:szCs w:val="26"/>
          <w:vertAlign w:val="superscript"/>
        </w:rPr>
        <w:t>1</w:t>
      </w:r>
      <w:r w:rsidRPr="00E93A50">
        <w:rPr>
          <w:sz w:val="26"/>
          <w:szCs w:val="26"/>
        </w:rPr>
        <w:t>,*, Ewa Chrzescijanska</w:t>
      </w:r>
      <w:r w:rsidRPr="00E93A50">
        <w:rPr>
          <w:sz w:val="26"/>
          <w:szCs w:val="26"/>
          <w:vertAlign w:val="superscript"/>
        </w:rPr>
        <w:t>2</w:t>
      </w:r>
      <w:r w:rsidRPr="00E93A50">
        <w:rPr>
          <w:sz w:val="26"/>
          <w:szCs w:val="26"/>
        </w:rPr>
        <w:t>, Malgorzata Latos</w:t>
      </w:r>
      <w:r w:rsidRPr="00E93A50">
        <w:rPr>
          <w:sz w:val="26"/>
          <w:szCs w:val="26"/>
          <w:vertAlign w:val="superscript"/>
        </w:rPr>
        <w:t>1</w:t>
      </w:r>
      <w:r w:rsidRPr="00E93A50">
        <w:rPr>
          <w:sz w:val="26"/>
          <w:szCs w:val="26"/>
        </w:rPr>
        <w:t>, Marian Zaborski</w:t>
      </w:r>
      <w:r w:rsidRPr="00E93A50">
        <w:rPr>
          <w:sz w:val="26"/>
          <w:szCs w:val="26"/>
          <w:vertAlign w:val="superscript"/>
        </w:rPr>
        <w:t>1</w:t>
      </w:r>
      <w:r w:rsidRPr="00E93A50">
        <w:rPr>
          <w:sz w:val="26"/>
          <w:szCs w:val="26"/>
        </w:rPr>
        <w:t>, Anna Podsędek</w:t>
      </w:r>
      <w:r w:rsidRPr="00E93A50">
        <w:rPr>
          <w:sz w:val="26"/>
          <w:szCs w:val="26"/>
          <w:vertAlign w:val="superscript"/>
        </w:rPr>
        <w:t>3</w:t>
      </w:r>
      <w:r w:rsidRPr="00E93A50">
        <w:rPr>
          <w:sz w:val="26"/>
          <w:szCs w:val="26"/>
          <w:vertAlign w:val="subscript"/>
        </w:rPr>
        <w:t xml:space="preserve">, </w:t>
      </w:r>
      <w:r w:rsidRPr="00E93A50">
        <w:rPr>
          <w:sz w:val="26"/>
          <w:szCs w:val="26"/>
        </w:rPr>
        <w:t>Antioxidant and Antiradical Properties of Green Tea Extract Compounds, International Journal of ELECTROCHEMICAL SCIENCE, 12 (2017), p 6600 – 6610.</w:t>
      </w:r>
    </w:p>
    <w:p w:rsidR="009576F6" w:rsidRDefault="009576F6"/>
    <w:sectPr w:rsidR="009576F6" w:rsidSect="003E758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18" w:rsidRDefault="009D5718" w:rsidP="00D15B7F">
      <w:pPr>
        <w:spacing w:after="0" w:line="240" w:lineRule="auto"/>
      </w:pPr>
      <w:r>
        <w:separator/>
      </w:r>
    </w:p>
  </w:endnote>
  <w:endnote w:type="continuationSeparator" w:id="0">
    <w:p w:rsidR="009D5718" w:rsidRDefault="009D5718" w:rsidP="00D1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6F" w:rsidRDefault="009D5718">
    <w:pPr>
      <w:pStyle w:val="Footer"/>
      <w:jc w:val="center"/>
    </w:pPr>
    <w:r>
      <w:fldChar w:fldCharType="begin"/>
    </w:r>
    <w:r>
      <w:instrText xml:space="preserve"> PAGE   \* MERGEFORMAT </w:instrText>
    </w:r>
    <w:r>
      <w:fldChar w:fldCharType="separate"/>
    </w:r>
    <w:r w:rsidR="00D15B7F">
      <w:rPr>
        <w:noProof/>
      </w:rPr>
      <w:t>1</w:t>
    </w:r>
    <w:r>
      <w:rPr>
        <w:noProof/>
      </w:rPr>
      <w:fldChar w:fldCharType="end"/>
    </w:r>
  </w:p>
  <w:p w:rsidR="00B228CC" w:rsidRDefault="009D5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45" w:rsidRDefault="009D5718">
    <w:pPr>
      <w:pStyle w:val="Footer"/>
      <w:jc w:val="center"/>
    </w:pPr>
    <w:r>
      <w:t>23</w:t>
    </w:r>
  </w:p>
  <w:p w:rsidR="009D0945" w:rsidRDefault="009D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18" w:rsidRDefault="009D5718" w:rsidP="00D15B7F">
      <w:pPr>
        <w:spacing w:after="0" w:line="240" w:lineRule="auto"/>
      </w:pPr>
      <w:r>
        <w:separator/>
      </w:r>
    </w:p>
  </w:footnote>
  <w:footnote w:type="continuationSeparator" w:id="0">
    <w:p w:rsidR="009D5718" w:rsidRDefault="009D5718" w:rsidP="00D15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7F"/>
    <w:rsid w:val="003E7581"/>
    <w:rsid w:val="009576F6"/>
    <w:rsid w:val="009D5718"/>
    <w:rsid w:val="00CE16C5"/>
    <w:rsid w:val="00D1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DCB2-D37C-4140-A713-DE33795D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7F"/>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B7F"/>
    <w:pPr>
      <w:widowControl w:val="0"/>
      <w:tabs>
        <w:tab w:val="center" w:pos="4680"/>
        <w:tab w:val="right" w:pos="9360"/>
      </w:tabs>
      <w:spacing w:after="0" w:line="240" w:lineRule="auto"/>
      <w:jc w:val="both"/>
    </w:pPr>
    <w:rPr>
      <w:rFonts w:ascii="Century" w:eastAsia="MS Mincho" w:hAnsi="Century"/>
      <w:kern w:val="2"/>
      <w:sz w:val="21"/>
      <w:szCs w:val="24"/>
      <w:lang w:eastAsia="ja-JP"/>
    </w:rPr>
  </w:style>
  <w:style w:type="character" w:customStyle="1" w:styleId="FooterChar">
    <w:name w:val="Footer Char"/>
    <w:basedOn w:val="DefaultParagraphFont"/>
    <w:link w:val="Footer"/>
    <w:uiPriority w:val="99"/>
    <w:rsid w:val="00D15B7F"/>
    <w:rPr>
      <w:rFonts w:ascii="Century" w:eastAsia="MS Mincho" w:hAnsi="Century" w:cs="Times New Roman"/>
      <w:kern w:val="2"/>
      <w:sz w:val="21"/>
      <w:szCs w:val="24"/>
      <w:lang w:eastAsia="ja-JP"/>
    </w:rPr>
  </w:style>
  <w:style w:type="paragraph" w:styleId="Header">
    <w:name w:val="header"/>
    <w:basedOn w:val="Normal"/>
    <w:link w:val="HeaderChar"/>
    <w:uiPriority w:val="99"/>
    <w:unhideWhenUsed/>
    <w:rsid w:val="00D15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B7F"/>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2018-06-29T06:59:00Z</dcterms:created>
  <dcterms:modified xsi:type="dcterms:W3CDTF">2018-06-29T07:01:00Z</dcterms:modified>
</cp:coreProperties>
</file>