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CF" w:rsidRPr="006C614F" w:rsidRDefault="002877DC" w:rsidP="00116847">
      <w:pPr>
        <w:spacing w:beforeLines="60" w:before="144" w:afterLines="60" w:after="144" w:line="240" w:lineRule="atLeast"/>
        <w:jc w:val="center"/>
        <w:rPr>
          <w:rFonts w:ascii="Arial" w:hAnsi="Arial" w:cs="Arial"/>
          <w:b/>
          <w:sz w:val="28"/>
          <w:szCs w:val="28"/>
          <w:shd w:val="clear" w:color="auto" w:fill="FFFFFF"/>
        </w:rPr>
      </w:pPr>
      <w:r w:rsidRPr="006C614F">
        <w:rPr>
          <w:rFonts w:ascii="Arial" w:hAnsi="Arial" w:cs="Arial"/>
          <w:b/>
          <w:sz w:val="28"/>
          <w:szCs w:val="28"/>
          <w:shd w:val="clear" w:color="auto" w:fill="FFFFFF"/>
        </w:rPr>
        <w:t xml:space="preserve">SỬ DỤNG </w:t>
      </w:r>
      <w:r w:rsidR="00E00F73" w:rsidRPr="006C614F">
        <w:rPr>
          <w:rFonts w:ascii="Arial" w:hAnsi="Arial" w:cs="Arial"/>
          <w:b/>
          <w:i/>
          <w:sz w:val="28"/>
          <w:szCs w:val="28"/>
        </w:rPr>
        <w:t>Saccharomyces cerevisiae</w:t>
      </w:r>
      <w:r w:rsidRPr="006C614F">
        <w:rPr>
          <w:rFonts w:ascii="Arial" w:hAnsi="Arial" w:cs="Arial"/>
          <w:b/>
          <w:i/>
          <w:sz w:val="28"/>
          <w:szCs w:val="28"/>
        </w:rPr>
        <w:t xml:space="preserve"> RV002</w:t>
      </w:r>
      <w:r w:rsidRPr="006C614F">
        <w:rPr>
          <w:rFonts w:ascii="Arial" w:hAnsi="Arial" w:cs="Arial"/>
          <w:b/>
          <w:sz w:val="28"/>
          <w:szCs w:val="28"/>
        </w:rPr>
        <w:t xml:space="preserve"> ĐỂ LÊN MEN </w:t>
      </w:r>
      <w:r w:rsidR="004F65A8" w:rsidRPr="006C614F">
        <w:rPr>
          <w:rFonts w:ascii="Arial" w:hAnsi="Arial" w:cs="Arial"/>
          <w:b/>
          <w:sz w:val="28"/>
          <w:szCs w:val="28"/>
        </w:rPr>
        <w:t>RƯỢU VANG TỪ QUẢ SIM (</w:t>
      </w:r>
      <w:r w:rsidR="004F65A8" w:rsidRPr="006C614F">
        <w:rPr>
          <w:rFonts w:ascii="Arial" w:hAnsi="Arial" w:cs="Arial"/>
          <w:b/>
          <w:i/>
          <w:sz w:val="28"/>
          <w:szCs w:val="28"/>
          <w:shd w:val="clear" w:color="auto" w:fill="FFFFFF"/>
        </w:rPr>
        <w:t>Rhodomyrtus tomentosa</w:t>
      </w:r>
      <w:r w:rsidR="004F65A8" w:rsidRPr="006C614F">
        <w:rPr>
          <w:rFonts w:ascii="Arial" w:hAnsi="Arial" w:cs="Arial"/>
          <w:b/>
          <w:sz w:val="28"/>
          <w:szCs w:val="28"/>
          <w:shd w:val="clear" w:color="auto" w:fill="FFFFFF"/>
        </w:rPr>
        <w:t>)</w:t>
      </w:r>
    </w:p>
    <w:p w:rsidR="00E00F73" w:rsidRPr="006C614F" w:rsidRDefault="00E00F73" w:rsidP="00116847">
      <w:pPr>
        <w:spacing w:beforeLines="60" w:before="144" w:afterLines="60" w:after="144" w:line="240" w:lineRule="atLeast"/>
        <w:jc w:val="center"/>
        <w:rPr>
          <w:rFonts w:ascii="Arial" w:hAnsi="Arial" w:cs="Arial"/>
          <w:b/>
          <w:i/>
          <w:sz w:val="28"/>
          <w:szCs w:val="28"/>
        </w:rPr>
      </w:pPr>
      <w:r w:rsidRPr="006C614F">
        <w:rPr>
          <w:rFonts w:ascii="Arial" w:hAnsi="Arial" w:cs="Arial"/>
          <w:b/>
          <w:sz w:val="28"/>
          <w:szCs w:val="28"/>
        </w:rPr>
        <w:t xml:space="preserve">APPLICATION OF </w:t>
      </w:r>
      <w:r w:rsidRPr="006C614F">
        <w:rPr>
          <w:rFonts w:ascii="Arial" w:hAnsi="Arial" w:cs="Arial"/>
          <w:b/>
          <w:i/>
          <w:sz w:val="28"/>
          <w:szCs w:val="28"/>
        </w:rPr>
        <w:t>Saccharomyces cerevisiae RV002</w:t>
      </w:r>
      <w:r w:rsidRPr="006C614F">
        <w:rPr>
          <w:rFonts w:ascii="Arial" w:hAnsi="Arial" w:cs="Arial"/>
          <w:b/>
          <w:sz w:val="28"/>
          <w:szCs w:val="28"/>
        </w:rPr>
        <w:t xml:space="preserve"> TO FERMENT WINE FROM </w:t>
      </w:r>
      <w:r w:rsidRPr="006C614F">
        <w:rPr>
          <w:rFonts w:ascii="Arial" w:hAnsi="Arial" w:cs="Arial"/>
          <w:b/>
          <w:i/>
          <w:sz w:val="28"/>
          <w:szCs w:val="28"/>
        </w:rPr>
        <w:t>Rhodomyrtus tomentosa</w:t>
      </w:r>
    </w:p>
    <w:p w:rsidR="004F65A8" w:rsidRPr="006C614F" w:rsidRDefault="004F65A8" w:rsidP="00116847">
      <w:pPr>
        <w:spacing w:beforeLines="60" w:before="144" w:afterLines="60" w:after="144" w:line="240" w:lineRule="atLeast"/>
        <w:jc w:val="right"/>
        <w:rPr>
          <w:rFonts w:ascii="Arial" w:hAnsi="Arial" w:cs="Arial"/>
          <w:b/>
          <w:bCs/>
          <w:sz w:val="20"/>
          <w:szCs w:val="20"/>
          <w:vertAlign w:val="superscript"/>
        </w:rPr>
      </w:pPr>
      <w:r w:rsidRPr="006C614F">
        <w:rPr>
          <w:rFonts w:ascii="Arial" w:hAnsi="Arial" w:cs="Arial"/>
          <w:b/>
          <w:bCs/>
          <w:sz w:val="20"/>
          <w:szCs w:val="20"/>
        </w:rPr>
        <w:t xml:space="preserve">Bùi Văn Tú, Nguyễn Ngọc Tú </w:t>
      </w:r>
    </w:p>
    <w:p w:rsidR="004F65A8" w:rsidRPr="006C614F" w:rsidRDefault="004F65A8" w:rsidP="00116847">
      <w:pPr>
        <w:spacing w:beforeLines="60" w:before="144" w:afterLines="60" w:after="144" w:line="240" w:lineRule="atLeast"/>
        <w:jc w:val="right"/>
        <w:rPr>
          <w:rFonts w:ascii="Arial" w:hAnsi="Arial" w:cs="Arial"/>
          <w:bCs/>
          <w:i/>
          <w:sz w:val="18"/>
          <w:szCs w:val="18"/>
        </w:rPr>
      </w:pPr>
      <w:r w:rsidRPr="006C614F">
        <w:rPr>
          <w:rFonts w:ascii="Arial" w:hAnsi="Arial" w:cs="Arial"/>
          <w:bCs/>
          <w:i/>
          <w:sz w:val="18"/>
          <w:szCs w:val="18"/>
        </w:rPr>
        <w:t>Trường Đại học Sao Đỏ</w:t>
      </w:r>
    </w:p>
    <w:p w:rsidR="00B626C3" w:rsidRPr="006C614F" w:rsidRDefault="00B626C3" w:rsidP="00116847">
      <w:pPr>
        <w:spacing w:beforeLines="60" w:before="144" w:afterLines="60" w:after="144" w:line="240" w:lineRule="atLeast"/>
        <w:jc w:val="both"/>
        <w:rPr>
          <w:rFonts w:ascii="Arial" w:hAnsi="Arial" w:cs="Arial"/>
          <w:b/>
          <w:sz w:val="20"/>
          <w:szCs w:val="20"/>
        </w:rPr>
      </w:pPr>
      <w:r w:rsidRPr="006C614F">
        <w:rPr>
          <w:rFonts w:ascii="Arial" w:hAnsi="Arial" w:cs="Arial"/>
          <w:b/>
          <w:sz w:val="20"/>
          <w:szCs w:val="20"/>
        </w:rPr>
        <w:t>Tóm tắt</w:t>
      </w:r>
    </w:p>
    <w:p w:rsidR="00B626C3" w:rsidRPr="006C614F" w:rsidRDefault="00B626C3" w:rsidP="00116847">
      <w:pPr>
        <w:spacing w:beforeLines="60" w:before="144" w:afterLines="60" w:after="144" w:line="240" w:lineRule="atLeast"/>
        <w:jc w:val="both"/>
        <w:rPr>
          <w:rFonts w:ascii="Arial" w:hAnsi="Arial" w:cs="Arial"/>
          <w:sz w:val="20"/>
          <w:szCs w:val="20"/>
        </w:rPr>
      </w:pPr>
      <w:r w:rsidRPr="006C614F">
        <w:rPr>
          <w:rFonts w:ascii="Arial" w:hAnsi="Arial" w:cs="Arial"/>
          <w:sz w:val="20"/>
          <w:szCs w:val="20"/>
        </w:rPr>
        <w:t xml:space="preserve">Nghiên cứu được thực hiện nhằm đánh giá hiệu quả của chủng </w:t>
      </w:r>
      <w:r w:rsidRPr="006C614F">
        <w:rPr>
          <w:rFonts w:ascii="Arial" w:hAnsi="Arial" w:cs="Arial"/>
          <w:i/>
          <w:sz w:val="20"/>
          <w:szCs w:val="20"/>
        </w:rPr>
        <w:t xml:space="preserve">Saccharomyces cerevisiae RV002 </w:t>
      </w:r>
      <w:r w:rsidRPr="006C614F">
        <w:rPr>
          <w:rFonts w:ascii="Arial" w:hAnsi="Arial" w:cs="Arial"/>
          <w:sz w:val="20"/>
          <w:szCs w:val="20"/>
        </w:rPr>
        <w:t xml:space="preserve"> khi lên men nguyên liệu sim được trồng và thu hoạch tại Chí Linh, Hải Dương. Các yếu tố </w:t>
      </w:r>
      <w:r w:rsidR="00622C03" w:rsidRPr="006C614F">
        <w:rPr>
          <w:rFonts w:ascii="Arial" w:hAnsi="Arial" w:cs="Arial"/>
          <w:sz w:val="20"/>
          <w:szCs w:val="20"/>
        </w:rPr>
        <w:t xml:space="preserve">như </w:t>
      </w:r>
      <w:r w:rsidRPr="006C614F">
        <w:rPr>
          <w:rFonts w:ascii="Arial" w:hAnsi="Arial" w:cs="Arial"/>
          <w:sz w:val="20"/>
          <w:szCs w:val="20"/>
        </w:rPr>
        <w:t xml:space="preserve">tỷ lệ nguyên liệu/nước (1,0/1,0 ÷ 1,0/2,0 w/v), tỷ lệ nấm men (0,15 ÷ 0,55 g/L), hàm lượng chất khô hòa tan (20 ÷ 24 </w:t>
      </w:r>
      <w:r w:rsidRPr="006C614F">
        <w:rPr>
          <w:rFonts w:ascii="Arial" w:hAnsi="Arial" w:cs="Arial"/>
          <w:sz w:val="20"/>
          <w:szCs w:val="20"/>
          <w:vertAlign w:val="superscript"/>
        </w:rPr>
        <w:t>o</w:t>
      </w:r>
      <w:r w:rsidRPr="006C614F">
        <w:rPr>
          <w:rFonts w:ascii="Arial" w:hAnsi="Arial" w:cs="Arial"/>
          <w:sz w:val="20"/>
          <w:szCs w:val="20"/>
        </w:rPr>
        <w:t xml:space="preserve">Bx), pH ban đầu (3,5 ÷ 5,0), thời gian lên men (9,0 ÷ 13,0 ngày) đã được đánh giá mức độ ảnh hưởng và điều kiện phù hợp cho quá trình lên men. Nghiên cứu sử dụng phương pháp thiết kế thí nghiệm đơn yếu tố, kết hợp với phần mềm SPSS 22.0, Excel 2016 để xử lý số liệu thống kê. Kết quả cho thấy sau 11,0 ngày lên men ở tỷ lệ nguyên liệu/nước là 1,0/1,5 w/v, tỷ lệ nấm men là 0,45 g/L, hàm lượng chất khô hòa tan là 23 </w:t>
      </w:r>
      <w:r w:rsidRPr="006C614F">
        <w:rPr>
          <w:rFonts w:ascii="Arial" w:hAnsi="Arial" w:cs="Arial"/>
          <w:sz w:val="20"/>
          <w:szCs w:val="20"/>
          <w:vertAlign w:val="superscript"/>
        </w:rPr>
        <w:t>o</w:t>
      </w:r>
      <w:r w:rsidRPr="006C614F">
        <w:rPr>
          <w:rFonts w:ascii="Arial" w:hAnsi="Arial" w:cs="Arial"/>
          <w:sz w:val="20"/>
          <w:szCs w:val="20"/>
        </w:rPr>
        <w:t>Bx, pH ban đầu là 4,0, nhiệt độ lên men là 28 ± 2</w:t>
      </w:r>
      <w:r w:rsidRPr="006C614F">
        <w:rPr>
          <w:rFonts w:ascii="Arial" w:hAnsi="Arial" w:cs="Arial"/>
          <w:sz w:val="20"/>
          <w:szCs w:val="20"/>
          <w:vertAlign w:val="superscript"/>
        </w:rPr>
        <w:t>o</w:t>
      </w:r>
      <w:r w:rsidRPr="006C614F">
        <w:rPr>
          <w:rFonts w:ascii="Arial" w:hAnsi="Arial" w:cs="Arial"/>
          <w:sz w:val="20"/>
          <w:szCs w:val="20"/>
        </w:rPr>
        <w:t xml:space="preserve">C nấm men hoạt độ hiệu quả và cho chất lượng rượu vang sim đạt mức chất lượng </w:t>
      </w:r>
      <w:r w:rsidR="00622C03" w:rsidRPr="006C614F">
        <w:rPr>
          <w:rFonts w:ascii="Arial" w:hAnsi="Arial" w:cs="Arial"/>
          <w:sz w:val="20"/>
          <w:szCs w:val="20"/>
        </w:rPr>
        <w:t xml:space="preserve">cảm quan </w:t>
      </w:r>
      <w:r w:rsidRPr="006C614F">
        <w:rPr>
          <w:rFonts w:ascii="Arial" w:hAnsi="Arial" w:cs="Arial"/>
          <w:sz w:val="20"/>
          <w:szCs w:val="20"/>
        </w:rPr>
        <w:t>tốt (theo TCVN 3215-79). Hàm lượng ethanol đạt 12,8±0,25 (% Vol.), hàm lượng đường sót là 0,28±0,02 (g/L), hàm lượng methanol là 330±1,5 (mg/L cồn 100</w:t>
      </w:r>
      <w:r w:rsidRPr="006C614F">
        <w:rPr>
          <w:rFonts w:ascii="Arial" w:hAnsi="Arial" w:cs="Arial"/>
          <w:sz w:val="20"/>
          <w:szCs w:val="20"/>
          <w:vertAlign w:val="superscript"/>
        </w:rPr>
        <w:t>o</w:t>
      </w:r>
      <w:r w:rsidRPr="006C614F">
        <w:rPr>
          <w:rFonts w:ascii="Arial" w:hAnsi="Arial" w:cs="Arial"/>
          <w:sz w:val="20"/>
          <w:szCs w:val="20"/>
        </w:rPr>
        <w:t>), hàm lượng SO</w:t>
      </w:r>
      <w:r w:rsidRPr="006C614F">
        <w:rPr>
          <w:rFonts w:ascii="Arial" w:hAnsi="Arial" w:cs="Arial"/>
          <w:sz w:val="20"/>
          <w:szCs w:val="20"/>
          <w:vertAlign w:val="subscript"/>
        </w:rPr>
        <w:t xml:space="preserve">2 </w:t>
      </w:r>
      <w:r w:rsidRPr="006C614F">
        <w:rPr>
          <w:rFonts w:ascii="Arial" w:hAnsi="Arial" w:cs="Arial"/>
          <w:sz w:val="20"/>
          <w:szCs w:val="20"/>
        </w:rPr>
        <w:t>là 263,45±1,7 (mg/L cồn 100</w:t>
      </w:r>
      <w:r w:rsidRPr="006C614F">
        <w:rPr>
          <w:rFonts w:ascii="Arial" w:hAnsi="Arial" w:cs="Arial"/>
          <w:sz w:val="20"/>
          <w:szCs w:val="20"/>
          <w:vertAlign w:val="superscript"/>
        </w:rPr>
        <w:t>o</w:t>
      </w:r>
      <w:r w:rsidRPr="006C614F">
        <w:rPr>
          <w:rFonts w:ascii="Arial" w:hAnsi="Arial" w:cs="Arial"/>
          <w:sz w:val="20"/>
          <w:szCs w:val="20"/>
        </w:rPr>
        <w:t>), hàm lượng ester là 0,23±0,03 (g/L). Chất lượng cảm quan và hóa học phù hợp với TCVN 7045-2013 và QCVN 6-3:2010/BYT.</w:t>
      </w:r>
    </w:p>
    <w:p w:rsidR="00B626C3" w:rsidRPr="006C614F" w:rsidRDefault="00B626C3" w:rsidP="00116847">
      <w:pPr>
        <w:spacing w:beforeLines="60" w:before="144" w:afterLines="60" w:after="144" w:line="240" w:lineRule="atLeast"/>
        <w:jc w:val="both"/>
        <w:rPr>
          <w:rFonts w:ascii="Arial" w:hAnsi="Arial" w:cs="Arial"/>
          <w:bCs/>
          <w:i/>
          <w:iCs/>
          <w:sz w:val="20"/>
          <w:szCs w:val="20"/>
        </w:rPr>
      </w:pPr>
      <w:r w:rsidRPr="006C614F">
        <w:rPr>
          <w:rFonts w:ascii="Arial" w:hAnsi="Arial" w:cs="Arial"/>
          <w:b/>
          <w:i/>
          <w:sz w:val="20"/>
          <w:szCs w:val="20"/>
        </w:rPr>
        <w:t>Từ khóa:</w:t>
      </w:r>
      <w:r w:rsidRPr="006C614F">
        <w:rPr>
          <w:rFonts w:ascii="Arial" w:hAnsi="Arial" w:cs="Arial"/>
          <w:i/>
          <w:sz w:val="20"/>
          <w:szCs w:val="20"/>
        </w:rPr>
        <w:t xml:space="preserve"> Saccharomyces cerevisiae RV002; quả sim; lên men; </w:t>
      </w:r>
      <w:r w:rsidRPr="006C614F">
        <w:rPr>
          <w:rFonts w:ascii="Arial" w:hAnsi="Arial" w:cs="Arial"/>
          <w:bCs/>
          <w:i/>
          <w:iCs/>
          <w:sz w:val="20"/>
          <w:szCs w:val="20"/>
        </w:rPr>
        <w:t>pectinase.</w:t>
      </w:r>
    </w:p>
    <w:p w:rsidR="00930D9A" w:rsidRPr="006C614F" w:rsidRDefault="00930D9A" w:rsidP="00116847">
      <w:pPr>
        <w:spacing w:beforeLines="60" w:before="144" w:afterLines="60" w:after="144" w:line="240" w:lineRule="atLeast"/>
        <w:jc w:val="both"/>
        <w:rPr>
          <w:rFonts w:ascii="Arial" w:hAnsi="Arial" w:cs="Arial"/>
          <w:b/>
          <w:i/>
          <w:sz w:val="20"/>
          <w:szCs w:val="20"/>
        </w:rPr>
      </w:pPr>
      <w:r w:rsidRPr="006C614F">
        <w:rPr>
          <w:rFonts w:ascii="Arial" w:hAnsi="Arial" w:cs="Arial"/>
          <w:b/>
          <w:i/>
          <w:sz w:val="20"/>
          <w:szCs w:val="20"/>
        </w:rPr>
        <w:t>Astract</w:t>
      </w:r>
    </w:p>
    <w:p w:rsidR="00930D9A" w:rsidRPr="006C614F" w:rsidRDefault="00930D9A" w:rsidP="00116847">
      <w:pPr>
        <w:spacing w:beforeLines="60" w:before="144" w:afterLines="60" w:after="144" w:line="240" w:lineRule="atLeast"/>
        <w:jc w:val="both"/>
        <w:rPr>
          <w:rFonts w:ascii="Arial" w:hAnsi="Arial" w:cs="Arial"/>
          <w:sz w:val="20"/>
          <w:szCs w:val="20"/>
        </w:rPr>
      </w:pPr>
      <w:r w:rsidRPr="006C614F">
        <w:rPr>
          <w:rFonts w:ascii="Arial" w:hAnsi="Arial" w:cs="Arial"/>
          <w:sz w:val="20"/>
          <w:szCs w:val="20"/>
        </w:rPr>
        <w:t xml:space="preserve">The study was conducted to evaluate the effectiveness of the yeast strain </w:t>
      </w:r>
      <w:r w:rsidRPr="006C614F">
        <w:rPr>
          <w:rFonts w:ascii="Arial" w:hAnsi="Arial" w:cs="Arial"/>
          <w:i/>
          <w:sz w:val="20"/>
          <w:szCs w:val="20"/>
        </w:rPr>
        <w:t>Saccharomyces cerevisiae RV002</w:t>
      </w:r>
      <w:r w:rsidRPr="006C614F">
        <w:rPr>
          <w:rFonts w:ascii="Arial" w:hAnsi="Arial" w:cs="Arial"/>
          <w:sz w:val="20"/>
          <w:szCs w:val="20"/>
        </w:rPr>
        <w:t xml:space="preserve"> when fermenting the </w:t>
      </w:r>
      <w:r w:rsidRPr="006C614F">
        <w:rPr>
          <w:rFonts w:ascii="Arial" w:hAnsi="Arial" w:cs="Arial"/>
          <w:i/>
          <w:sz w:val="20"/>
          <w:szCs w:val="20"/>
        </w:rPr>
        <w:t>Rhodomyrtus tomentosa</w:t>
      </w:r>
      <w:r w:rsidRPr="006C614F">
        <w:rPr>
          <w:rFonts w:ascii="Arial" w:hAnsi="Arial" w:cs="Arial"/>
          <w:sz w:val="20"/>
          <w:szCs w:val="20"/>
        </w:rPr>
        <w:t xml:space="preserve"> material grown and harvested in Chi Linh, Hai Duong. The factors of the ratio of raw materials/water (1.0/1.0 ÷ 1.0/2.0 w/v), the rate of yeast (0.15 ÷ 0.55 g/L), content soluble dry (20 ÷ 24 </w:t>
      </w:r>
      <w:r w:rsidRPr="006C614F">
        <w:rPr>
          <w:rFonts w:ascii="Arial" w:hAnsi="Arial" w:cs="Arial"/>
          <w:sz w:val="20"/>
          <w:szCs w:val="20"/>
          <w:vertAlign w:val="superscript"/>
        </w:rPr>
        <w:t>o</w:t>
      </w:r>
      <w:r w:rsidRPr="006C614F">
        <w:rPr>
          <w:rFonts w:ascii="Arial" w:hAnsi="Arial" w:cs="Arial"/>
          <w:sz w:val="20"/>
          <w:szCs w:val="20"/>
        </w:rPr>
        <w:t xml:space="preserve">Bx), initial pH (3.5 ÷ 5.0), fermentation time (9.0 ÷ 13.0 days) have been assessed for influence and assessment of conditions suitable for fermentation. The study used the single-factor experiment design method, combined with SPSS 22.0 software, Excel 2016 to process statistics. The results showed that after 11.0 days of fermentation at the rate of material/water of 1.0/1.5 w/v, the yeast rate was 0.45 g/L, the content of dissolved solids was 23 </w:t>
      </w:r>
      <w:r w:rsidRPr="006C614F">
        <w:rPr>
          <w:rFonts w:ascii="Arial" w:hAnsi="Arial" w:cs="Arial"/>
          <w:sz w:val="20"/>
          <w:szCs w:val="20"/>
          <w:vertAlign w:val="superscript"/>
        </w:rPr>
        <w:t>o</w:t>
      </w:r>
      <w:r w:rsidRPr="006C614F">
        <w:rPr>
          <w:rFonts w:ascii="Arial" w:hAnsi="Arial" w:cs="Arial"/>
          <w:sz w:val="20"/>
          <w:szCs w:val="20"/>
        </w:rPr>
        <w:t>Bx, initial pH was 4.0, fermentation temperature was 28 ± 2</w:t>
      </w:r>
      <w:r w:rsidRPr="006C614F">
        <w:rPr>
          <w:rFonts w:ascii="Arial" w:hAnsi="Arial" w:cs="Arial"/>
          <w:sz w:val="20"/>
          <w:szCs w:val="20"/>
          <w:vertAlign w:val="superscript"/>
        </w:rPr>
        <w:t>o</w:t>
      </w:r>
      <w:r w:rsidRPr="006C614F">
        <w:rPr>
          <w:rFonts w:ascii="Arial" w:hAnsi="Arial" w:cs="Arial"/>
          <w:sz w:val="20"/>
          <w:szCs w:val="20"/>
        </w:rPr>
        <w:t xml:space="preserve">C, effective yeast and good </w:t>
      </w:r>
      <w:r w:rsidR="00D37663" w:rsidRPr="006C614F">
        <w:rPr>
          <w:rFonts w:ascii="Arial" w:hAnsi="Arial" w:cs="Arial"/>
          <w:sz w:val="20"/>
          <w:szCs w:val="20"/>
        </w:rPr>
        <w:t xml:space="preserve">sensory </w:t>
      </w:r>
      <w:r w:rsidRPr="006C614F">
        <w:rPr>
          <w:rFonts w:ascii="Arial" w:hAnsi="Arial" w:cs="Arial"/>
          <w:sz w:val="20"/>
          <w:szCs w:val="20"/>
        </w:rPr>
        <w:t>quality of wine (according to TCVN 3215-79). Ethanol content was 12.8 ± 0.25 (% Vol.), residual content was 0.28 ± 0.02 (g/L), methanol content was 330 ± 1.5 (mg/L alcohol 100</w:t>
      </w:r>
      <w:r w:rsidRPr="006C614F">
        <w:rPr>
          <w:rFonts w:ascii="Arial" w:hAnsi="Arial" w:cs="Arial"/>
          <w:sz w:val="20"/>
          <w:szCs w:val="20"/>
          <w:vertAlign w:val="superscript"/>
        </w:rPr>
        <w:t>o</w:t>
      </w:r>
      <w:r w:rsidRPr="006C614F">
        <w:rPr>
          <w:rFonts w:ascii="Arial" w:hAnsi="Arial" w:cs="Arial"/>
          <w:sz w:val="20"/>
          <w:szCs w:val="20"/>
        </w:rPr>
        <w:t>), SO</w:t>
      </w:r>
      <w:r w:rsidRPr="006C614F">
        <w:rPr>
          <w:rFonts w:ascii="Arial" w:hAnsi="Arial" w:cs="Arial"/>
          <w:sz w:val="20"/>
          <w:szCs w:val="20"/>
          <w:vertAlign w:val="subscript"/>
        </w:rPr>
        <w:t>2</w:t>
      </w:r>
      <w:r w:rsidRPr="006C614F">
        <w:rPr>
          <w:rFonts w:ascii="Arial" w:hAnsi="Arial" w:cs="Arial"/>
          <w:sz w:val="20"/>
          <w:szCs w:val="20"/>
        </w:rPr>
        <w:t xml:space="preserve"> content was 263.45 ± 1.7 (mg/L 100</w:t>
      </w:r>
      <w:r w:rsidRPr="006C614F">
        <w:rPr>
          <w:rFonts w:ascii="Arial" w:hAnsi="Arial" w:cs="Arial"/>
          <w:sz w:val="20"/>
          <w:szCs w:val="20"/>
          <w:vertAlign w:val="superscript"/>
        </w:rPr>
        <w:t>o</w:t>
      </w:r>
      <w:r w:rsidRPr="006C614F">
        <w:rPr>
          <w:rFonts w:ascii="Arial" w:hAnsi="Arial" w:cs="Arial"/>
          <w:sz w:val="20"/>
          <w:szCs w:val="20"/>
        </w:rPr>
        <w:t xml:space="preserve"> alcohol), ester content is 0.23 ± 0.03 (g/L). The sensory and chemical quality is consistent with TCVN 7045-2013 and QCVN 6-3: 2010 / BYT.</w:t>
      </w:r>
    </w:p>
    <w:p w:rsidR="00930D9A" w:rsidRPr="006C614F" w:rsidRDefault="00930D9A" w:rsidP="00116847">
      <w:pPr>
        <w:spacing w:beforeLines="60" w:before="144" w:afterLines="60" w:after="144" w:line="240" w:lineRule="atLeast"/>
        <w:jc w:val="both"/>
        <w:rPr>
          <w:rFonts w:ascii="Arial" w:hAnsi="Arial" w:cs="Arial"/>
          <w:sz w:val="20"/>
          <w:szCs w:val="20"/>
        </w:rPr>
      </w:pPr>
      <w:r w:rsidRPr="006C614F">
        <w:rPr>
          <w:rFonts w:ascii="Arial" w:hAnsi="Arial" w:cs="Arial"/>
          <w:b/>
          <w:i/>
          <w:sz w:val="20"/>
          <w:szCs w:val="20"/>
        </w:rPr>
        <w:t>Keywords:</w:t>
      </w:r>
      <w:r w:rsidRPr="006C614F">
        <w:rPr>
          <w:rFonts w:ascii="Arial" w:hAnsi="Arial" w:cs="Arial"/>
          <w:sz w:val="20"/>
          <w:szCs w:val="20"/>
        </w:rPr>
        <w:t xml:space="preserve"> </w:t>
      </w:r>
      <w:r w:rsidRPr="006C614F">
        <w:rPr>
          <w:rFonts w:ascii="Arial" w:hAnsi="Arial" w:cs="Arial"/>
          <w:i/>
          <w:sz w:val="20"/>
          <w:szCs w:val="20"/>
        </w:rPr>
        <w:t xml:space="preserve">Saccharomyces cerevisiae RV002; Rhodomyrtus tomentosa; fermentation; </w:t>
      </w:r>
      <w:r w:rsidRPr="006C614F">
        <w:rPr>
          <w:rFonts w:ascii="Arial" w:hAnsi="Arial" w:cs="Arial"/>
          <w:bCs/>
          <w:i/>
          <w:iCs/>
          <w:sz w:val="20"/>
          <w:szCs w:val="20"/>
        </w:rPr>
        <w:t>pectinase</w:t>
      </w:r>
    </w:p>
    <w:p w:rsidR="002434A1" w:rsidRPr="006C614F" w:rsidRDefault="002434A1" w:rsidP="00116847">
      <w:pPr>
        <w:spacing w:beforeLines="60" w:before="144" w:afterLines="60" w:after="144" w:line="240" w:lineRule="atLeast"/>
        <w:jc w:val="both"/>
        <w:rPr>
          <w:rFonts w:ascii="Arial" w:hAnsi="Arial" w:cs="Arial"/>
          <w:b/>
          <w:sz w:val="20"/>
          <w:szCs w:val="20"/>
        </w:rPr>
        <w:sectPr w:rsidR="002434A1" w:rsidRPr="006C614F" w:rsidSect="00116847">
          <w:footerReference w:type="default" r:id="rId6"/>
          <w:pgSz w:w="11907" w:h="16840" w:code="9"/>
          <w:pgMar w:top="1418" w:right="1134" w:bottom="1418" w:left="1701" w:header="720" w:footer="147" w:gutter="0"/>
          <w:cols w:space="720"/>
          <w:docGrid w:linePitch="360"/>
        </w:sectPr>
      </w:pPr>
    </w:p>
    <w:p w:rsidR="005460EE" w:rsidRPr="006C614F" w:rsidRDefault="005460EE" w:rsidP="002434A1">
      <w:pPr>
        <w:spacing w:before="60" w:after="60" w:line="240" w:lineRule="atLeast"/>
        <w:jc w:val="both"/>
        <w:rPr>
          <w:rFonts w:ascii="Arial" w:hAnsi="Arial" w:cs="Arial"/>
          <w:b/>
          <w:sz w:val="20"/>
          <w:szCs w:val="20"/>
        </w:rPr>
      </w:pPr>
      <w:r w:rsidRPr="006C614F">
        <w:rPr>
          <w:rFonts w:ascii="Arial" w:hAnsi="Arial" w:cs="Arial"/>
          <w:b/>
          <w:sz w:val="20"/>
          <w:szCs w:val="20"/>
        </w:rPr>
        <w:lastRenderedPageBreak/>
        <w:t xml:space="preserve">1. </w:t>
      </w:r>
      <w:r w:rsidR="00A974CB" w:rsidRPr="006C614F">
        <w:rPr>
          <w:rFonts w:ascii="Arial" w:hAnsi="Arial" w:cs="Arial"/>
          <w:b/>
          <w:sz w:val="20"/>
          <w:szCs w:val="20"/>
        </w:rPr>
        <w:t>Giới thiệu</w:t>
      </w:r>
    </w:p>
    <w:p w:rsidR="00475755" w:rsidRPr="006C614F" w:rsidRDefault="00222A6A" w:rsidP="002434A1">
      <w:pPr>
        <w:spacing w:before="60" w:after="60" w:line="240" w:lineRule="atLeast"/>
        <w:ind w:firstLine="720"/>
        <w:jc w:val="both"/>
        <w:rPr>
          <w:rFonts w:ascii="Arial" w:hAnsi="Arial" w:cs="Arial"/>
          <w:sz w:val="20"/>
          <w:szCs w:val="20"/>
          <w:lang w:val="it-IT"/>
        </w:rPr>
      </w:pPr>
      <w:r w:rsidRPr="006C614F">
        <w:rPr>
          <w:rFonts w:ascii="Arial" w:hAnsi="Arial" w:cs="Arial"/>
          <w:sz w:val="20"/>
          <w:szCs w:val="20"/>
        </w:rPr>
        <w:t>Rượu vang trái cây là loại rượu lên men từ các loại dịch quả không qua chưng cất, có độ cồn từ 8,5% và được xem là thức uống bổ dưỡng [</w:t>
      </w:r>
      <w:r w:rsidR="00961DEE" w:rsidRPr="006C614F">
        <w:rPr>
          <w:rFonts w:ascii="Arial" w:hAnsi="Arial" w:cs="Arial"/>
          <w:sz w:val="20"/>
          <w:szCs w:val="20"/>
        </w:rPr>
        <w:t>1</w:t>
      </w:r>
      <w:r w:rsidRPr="006C614F">
        <w:rPr>
          <w:rFonts w:ascii="Arial" w:hAnsi="Arial" w:cs="Arial"/>
          <w:sz w:val="20"/>
          <w:szCs w:val="20"/>
        </w:rPr>
        <w:t>]</w:t>
      </w:r>
      <w:r w:rsidR="009C5F7E" w:rsidRPr="006C614F">
        <w:rPr>
          <w:rFonts w:ascii="Arial" w:hAnsi="Arial" w:cs="Arial"/>
          <w:sz w:val="20"/>
          <w:szCs w:val="20"/>
        </w:rPr>
        <w:t>. Rượu  vang  là  loại  rượu  được  lên  men từ các loại dịch ép trái cây bởi một số chủng nấm men riêng cho từng loại nguyên  liệu. Rượu vang thu được không qua chưng cất, có hương vị thơm ngon từ trái cây tự  nhiên,  độ rượu nhẹ, thích hợp với phụ nữ và người  cao tuổ</w:t>
      </w:r>
      <w:r w:rsidR="00251EFC" w:rsidRPr="006C614F">
        <w:rPr>
          <w:rFonts w:ascii="Arial" w:hAnsi="Arial" w:cs="Arial"/>
          <w:sz w:val="20"/>
          <w:szCs w:val="20"/>
        </w:rPr>
        <w:t>i</w:t>
      </w:r>
      <w:r w:rsidR="009C5F7E" w:rsidRPr="006C614F">
        <w:rPr>
          <w:rFonts w:ascii="Arial" w:hAnsi="Arial" w:cs="Arial"/>
          <w:sz w:val="20"/>
          <w:szCs w:val="20"/>
        </w:rPr>
        <w:t>.</w:t>
      </w:r>
      <w:r w:rsidR="004D0010" w:rsidRPr="006C614F">
        <w:rPr>
          <w:rFonts w:ascii="Arial" w:hAnsi="Arial" w:cs="Arial"/>
          <w:sz w:val="20"/>
          <w:szCs w:val="20"/>
        </w:rPr>
        <w:t xml:space="preserve"> </w:t>
      </w:r>
      <w:r w:rsidR="00475755" w:rsidRPr="006C614F">
        <w:rPr>
          <w:rFonts w:ascii="Arial" w:hAnsi="Arial" w:cs="Arial"/>
          <w:spacing w:val="-2"/>
          <w:w w:val="101"/>
          <w:sz w:val="20"/>
          <w:szCs w:val="20"/>
        </w:rPr>
        <w:t>R</w:t>
      </w:r>
      <w:r w:rsidR="00475755" w:rsidRPr="006C614F">
        <w:rPr>
          <w:rFonts w:ascii="Arial" w:hAnsi="Arial" w:cs="Arial"/>
          <w:spacing w:val="1"/>
          <w:w w:val="101"/>
          <w:sz w:val="20"/>
          <w:szCs w:val="20"/>
        </w:rPr>
        <w:t>ượ</w:t>
      </w:r>
      <w:r w:rsidR="00475755" w:rsidRPr="006C614F">
        <w:rPr>
          <w:rFonts w:ascii="Arial" w:hAnsi="Arial" w:cs="Arial"/>
          <w:w w:val="101"/>
          <w:sz w:val="20"/>
          <w:szCs w:val="20"/>
        </w:rPr>
        <w:t>u</w:t>
      </w:r>
      <w:r w:rsidR="00475755" w:rsidRPr="006C614F">
        <w:rPr>
          <w:rFonts w:ascii="Arial" w:hAnsi="Arial" w:cs="Arial"/>
          <w:spacing w:val="22"/>
          <w:sz w:val="20"/>
          <w:szCs w:val="20"/>
        </w:rPr>
        <w:t xml:space="preserve"> </w:t>
      </w:r>
      <w:r w:rsidR="00475755" w:rsidRPr="006C614F">
        <w:rPr>
          <w:rFonts w:ascii="Arial" w:hAnsi="Arial" w:cs="Arial"/>
          <w:w w:val="101"/>
          <w:sz w:val="20"/>
          <w:szCs w:val="20"/>
        </w:rPr>
        <w:t>vang</w:t>
      </w:r>
      <w:r w:rsidR="00475755" w:rsidRPr="006C614F">
        <w:rPr>
          <w:rFonts w:ascii="Arial" w:hAnsi="Arial" w:cs="Arial"/>
          <w:spacing w:val="22"/>
          <w:sz w:val="20"/>
          <w:szCs w:val="20"/>
        </w:rPr>
        <w:t xml:space="preserve"> </w:t>
      </w:r>
      <w:r w:rsidR="00475755" w:rsidRPr="006C614F">
        <w:rPr>
          <w:rFonts w:ascii="Arial" w:hAnsi="Arial" w:cs="Arial"/>
          <w:w w:val="101"/>
          <w:sz w:val="20"/>
          <w:szCs w:val="20"/>
        </w:rPr>
        <w:t>có</w:t>
      </w:r>
      <w:r w:rsidR="00475755" w:rsidRPr="006C614F">
        <w:rPr>
          <w:rFonts w:ascii="Arial" w:hAnsi="Arial" w:cs="Arial"/>
          <w:spacing w:val="22"/>
          <w:sz w:val="20"/>
          <w:szCs w:val="20"/>
        </w:rPr>
        <w:t xml:space="preserve"> </w:t>
      </w:r>
      <w:r w:rsidR="00475755" w:rsidRPr="006C614F">
        <w:rPr>
          <w:rFonts w:ascii="Arial" w:hAnsi="Arial" w:cs="Arial"/>
          <w:w w:val="101"/>
          <w:sz w:val="20"/>
          <w:szCs w:val="20"/>
        </w:rPr>
        <w:t>g</w:t>
      </w:r>
      <w:r w:rsidR="00475755" w:rsidRPr="006C614F">
        <w:rPr>
          <w:rFonts w:ascii="Arial" w:hAnsi="Arial" w:cs="Arial"/>
          <w:spacing w:val="-1"/>
          <w:w w:val="101"/>
          <w:sz w:val="20"/>
          <w:szCs w:val="20"/>
        </w:rPr>
        <w:t>i</w:t>
      </w:r>
      <w:r w:rsidR="00475755" w:rsidRPr="006C614F">
        <w:rPr>
          <w:rFonts w:ascii="Arial" w:hAnsi="Arial" w:cs="Arial"/>
          <w:w w:val="101"/>
          <w:sz w:val="20"/>
          <w:szCs w:val="20"/>
        </w:rPr>
        <w:t>á</w:t>
      </w:r>
      <w:r w:rsidR="00475755" w:rsidRPr="006C614F">
        <w:rPr>
          <w:rFonts w:ascii="Arial" w:hAnsi="Arial" w:cs="Arial"/>
          <w:spacing w:val="22"/>
          <w:sz w:val="20"/>
          <w:szCs w:val="20"/>
        </w:rPr>
        <w:t xml:space="preserve"> </w:t>
      </w:r>
      <w:r w:rsidR="00475755" w:rsidRPr="006C614F">
        <w:rPr>
          <w:rFonts w:ascii="Arial" w:hAnsi="Arial" w:cs="Arial"/>
          <w:w w:val="101"/>
          <w:sz w:val="20"/>
          <w:szCs w:val="20"/>
        </w:rPr>
        <w:t>trị</w:t>
      </w:r>
      <w:r w:rsidR="00475755" w:rsidRPr="006C614F">
        <w:rPr>
          <w:rFonts w:ascii="Arial" w:hAnsi="Arial" w:cs="Arial"/>
          <w:spacing w:val="22"/>
          <w:sz w:val="20"/>
          <w:szCs w:val="20"/>
        </w:rPr>
        <w:t xml:space="preserve"> </w:t>
      </w:r>
      <w:r w:rsidR="00475755" w:rsidRPr="006C614F">
        <w:rPr>
          <w:rFonts w:ascii="Arial" w:hAnsi="Arial" w:cs="Arial"/>
          <w:w w:val="101"/>
          <w:sz w:val="20"/>
          <w:szCs w:val="20"/>
        </w:rPr>
        <w:t>d</w:t>
      </w:r>
      <w:r w:rsidR="00475755" w:rsidRPr="006C614F">
        <w:rPr>
          <w:rFonts w:ascii="Arial" w:hAnsi="Arial" w:cs="Arial"/>
          <w:spacing w:val="-1"/>
          <w:w w:val="101"/>
          <w:sz w:val="20"/>
          <w:szCs w:val="20"/>
        </w:rPr>
        <w:t>i</w:t>
      </w:r>
      <w:r w:rsidR="00475755" w:rsidRPr="006C614F">
        <w:rPr>
          <w:rFonts w:ascii="Arial" w:hAnsi="Arial" w:cs="Arial"/>
          <w:w w:val="101"/>
          <w:sz w:val="20"/>
          <w:szCs w:val="20"/>
        </w:rPr>
        <w:t>nh</w:t>
      </w:r>
      <w:r w:rsidR="00475755" w:rsidRPr="006C614F">
        <w:rPr>
          <w:rFonts w:ascii="Arial" w:hAnsi="Arial" w:cs="Arial"/>
          <w:spacing w:val="22"/>
          <w:sz w:val="20"/>
          <w:szCs w:val="20"/>
        </w:rPr>
        <w:t xml:space="preserve"> </w:t>
      </w:r>
      <w:r w:rsidR="00475755" w:rsidRPr="006C614F">
        <w:rPr>
          <w:rFonts w:ascii="Arial" w:hAnsi="Arial" w:cs="Arial"/>
          <w:w w:val="101"/>
          <w:sz w:val="20"/>
          <w:szCs w:val="20"/>
        </w:rPr>
        <w:t>d</w:t>
      </w:r>
      <w:r w:rsidR="00475755" w:rsidRPr="006C614F">
        <w:rPr>
          <w:rFonts w:ascii="Arial" w:hAnsi="Arial" w:cs="Arial"/>
          <w:spacing w:val="-1"/>
          <w:w w:val="101"/>
          <w:sz w:val="20"/>
          <w:szCs w:val="20"/>
        </w:rPr>
        <w:t>ư</w:t>
      </w:r>
      <w:r w:rsidR="00475755" w:rsidRPr="006C614F">
        <w:rPr>
          <w:rFonts w:ascii="Arial" w:hAnsi="Arial" w:cs="Arial"/>
          <w:spacing w:val="1"/>
          <w:w w:val="101"/>
          <w:sz w:val="20"/>
          <w:szCs w:val="20"/>
        </w:rPr>
        <w:t>ỡ</w:t>
      </w:r>
      <w:r w:rsidR="00475755" w:rsidRPr="006C614F">
        <w:rPr>
          <w:rFonts w:ascii="Arial" w:hAnsi="Arial" w:cs="Arial"/>
          <w:w w:val="101"/>
          <w:sz w:val="20"/>
          <w:szCs w:val="20"/>
        </w:rPr>
        <w:t>ng</w:t>
      </w:r>
      <w:r w:rsidR="00475755" w:rsidRPr="006C614F">
        <w:rPr>
          <w:rFonts w:ascii="Arial" w:hAnsi="Arial" w:cs="Arial"/>
          <w:spacing w:val="23"/>
          <w:sz w:val="20"/>
          <w:szCs w:val="20"/>
        </w:rPr>
        <w:t xml:space="preserve"> </w:t>
      </w:r>
      <w:r w:rsidR="00475755" w:rsidRPr="006C614F">
        <w:rPr>
          <w:rFonts w:ascii="Arial" w:hAnsi="Arial" w:cs="Arial"/>
          <w:w w:val="101"/>
          <w:sz w:val="20"/>
          <w:szCs w:val="20"/>
        </w:rPr>
        <w:t>cao,</w:t>
      </w:r>
      <w:r w:rsidR="00475755" w:rsidRPr="006C614F">
        <w:rPr>
          <w:rFonts w:ascii="Arial" w:hAnsi="Arial" w:cs="Arial"/>
          <w:spacing w:val="22"/>
          <w:sz w:val="20"/>
          <w:szCs w:val="20"/>
        </w:rPr>
        <w:t xml:space="preserve"> </w:t>
      </w:r>
      <w:r w:rsidR="00475755" w:rsidRPr="006C614F">
        <w:rPr>
          <w:rFonts w:ascii="Arial" w:hAnsi="Arial" w:cs="Arial"/>
          <w:w w:val="101"/>
          <w:sz w:val="20"/>
          <w:szCs w:val="20"/>
        </w:rPr>
        <w:t>h</w:t>
      </w:r>
      <w:r w:rsidR="00475755" w:rsidRPr="006C614F">
        <w:rPr>
          <w:rFonts w:ascii="Arial" w:hAnsi="Arial" w:cs="Arial"/>
          <w:spacing w:val="-1"/>
          <w:w w:val="101"/>
          <w:sz w:val="20"/>
          <w:szCs w:val="20"/>
        </w:rPr>
        <w:t>ư</w:t>
      </w:r>
      <w:r w:rsidR="00475755" w:rsidRPr="006C614F">
        <w:rPr>
          <w:rFonts w:ascii="Arial" w:hAnsi="Arial" w:cs="Arial"/>
          <w:spacing w:val="1"/>
          <w:w w:val="101"/>
          <w:sz w:val="20"/>
          <w:szCs w:val="20"/>
        </w:rPr>
        <w:t>ơ</w:t>
      </w:r>
      <w:r w:rsidR="00475755" w:rsidRPr="006C614F">
        <w:rPr>
          <w:rFonts w:ascii="Arial" w:hAnsi="Arial" w:cs="Arial"/>
          <w:w w:val="101"/>
          <w:sz w:val="20"/>
          <w:szCs w:val="20"/>
        </w:rPr>
        <w:t>ng</w:t>
      </w:r>
      <w:r w:rsidR="00475755" w:rsidRPr="006C614F">
        <w:rPr>
          <w:rFonts w:ascii="Arial" w:hAnsi="Arial" w:cs="Arial"/>
          <w:spacing w:val="23"/>
          <w:sz w:val="20"/>
          <w:szCs w:val="20"/>
        </w:rPr>
        <w:t xml:space="preserve"> </w:t>
      </w:r>
      <w:r w:rsidR="00475755" w:rsidRPr="006C614F">
        <w:rPr>
          <w:rFonts w:ascii="Arial" w:hAnsi="Arial" w:cs="Arial"/>
          <w:w w:val="101"/>
          <w:sz w:val="20"/>
          <w:szCs w:val="20"/>
        </w:rPr>
        <w:t>vị</w:t>
      </w:r>
      <w:r w:rsidR="00475755" w:rsidRPr="006C614F">
        <w:rPr>
          <w:rFonts w:ascii="Arial" w:hAnsi="Arial" w:cs="Arial"/>
          <w:spacing w:val="21"/>
          <w:sz w:val="20"/>
          <w:szCs w:val="20"/>
        </w:rPr>
        <w:t xml:space="preserve"> </w:t>
      </w:r>
      <w:r w:rsidR="00475755" w:rsidRPr="006C614F">
        <w:rPr>
          <w:rFonts w:ascii="Arial" w:hAnsi="Arial" w:cs="Arial"/>
          <w:spacing w:val="1"/>
          <w:w w:val="101"/>
          <w:sz w:val="20"/>
          <w:szCs w:val="20"/>
        </w:rPr>
        <w:t>t</w:t>
      </w:r>
      <w:r w:rsidR="00475755" w:rsidRPr="006C614F">
        <w:rPr>
          <w:rFonts w:ascii="Arial" w:hAnsi="Arial" w:cs="Arial"/>
          <w:w w:val="101"/>
          <w:sz w:val="20"/>
          <w:szCs w:val="20"/>
        </w:rPr>
        <w:t>h</w:t>
      </w:r>
      <w:r w:rsidR="00475755" w:rsidRPr="006C614F">
        <w:rPr>
          <w:rFonts w:ascii="Arial" w:hAnsi="Arial" w:cs="Arial"/>
          <w:spacing w:val="-1"/>
          <w:w w:val="101"/>
          <w:sz w:val="20"/>
          <w:szCs w:val="20"/>
        </w:rPr>
        <w:t>ơ</w:t>
      </w:r>
      <w:r w:rsidR="00475755" w:rsidRPr="006C614F">
        <w:rPr>
          <w:rFonts w:ascii="Arial" w:hAnsi="Arial" w:cs="Arial"/>
          <w:w w:val="101"/>
          <w:sz w:val="20"/>
          <w:szCs w:val="20"/>
        </w:rPr>
        <w:t>m</w:t>
      </w:r>
      <w:r w:rsidR="00475755" w:rsidRPr="006C614F">
        <w:rPr>
          <w:rFonts w:ascii="Arial" w:hAnsi="Arial" w:cs="Arial"/>
          <w:spacing w:val="22"/>
          <w:sz w:val="20"/>
          <w:szCs w:val="20"/>
        </w:rPr>
        <w:t xml:space="preserve"> </w:t>
      </w:r>
      <w:r w:rsidR="00475755" w:rsidRPr="006C614F">
        <w:rPr>
          <w:rFonts w:ascii="Arial" w:hAnsi="Arial" w:cs="Arial"/>
          <w:w w:val="101"/>
          <w:sz w:val="20"/>
          <w:szCs w:val="20"/>
        </w:rPr>
        <w:t>ngon</w:t>
      </w:r>
      <w:r w:rsidR="00475755" w:rsidRPr="006C614F">
        <w:rPr>
          <w:rFonts w:ascii="Arial" w:hAnsi="Arial" w:cs="Arial"/>
          <w:spacing w:val="22"/>
          <w:sz w:val="20"/>
          <w:szCs w:val="20"/>
        </w:rPr>
        <w:t xml:space="preserve"> </w:t>
      </w:r>
      <w:r w:rsidR="00475755" w:rsidRPr="006C614F">
        <w:rPr>
          <w:rFonts w:ascii="Arial" w:hAnsi="Arial" w:cs="Arial"/>
          <w:w w:val="101"/>
          <w:sz w:val="20"/>
          <w:szCs w:val="20"/>
        </w:rPr>
        <w:t>và có</w:t>
      </w:r>
      <w:r w:rsidR="00475755" w:rsidRPr="006C614F">
        <w:rPr>
          <w:rFonts w:ascii="Arial" w:hAnsi="Arial" w:cs="Arial"/>
          <w:spacing w:val="1"/>
          <w:sz w:val="20"/>
          <w:szCs w:val="20"/>
        </w:rPr>
        <w:t xml:space="preserve"> </w:t>
      </w:r>
      <w:r w:rsidR="00475755" w:rsidRPr="006C614F">
        <w:rPr>
          <w:rFonts w:ascii="Arial" w:hAnsi="Arial" w:cs="Arial"/>
          <w:w w:val="101"/>
          <w:sz w:val="20"/>
          <w:szCs w:val="20"/>
        </w:rPr>
        <w:t>lợi</w:t>
      </w:r>
      <w:r w:rsidR="00475755" w:rsidRPr="006C614F">
        <w:rPr>
          <w:rFonts w:ascii="Arial" w:hAnsi="Arial" w:cs="Arial"/>
          <w:sz w:val="20"/>
          <w:szCs w:val="20"/>
        </w:rPr>
        <w:t xml:space="preserve"> </w:t>
      </w:r>
      <w:r w:rsidR="00475755" w:rsidRPr="006C614F">
        <w:rPr>
          <w:rFonts w:ascii="Arial" w:hAnsi="Arial" w:cs="Arial"/>
          <w:w w:val="101"/>
          <w:sz w:val="20"/>
          <w:szCs w:val="20"/>
        </w:rPr>
        <w:t>cho</w:t>
      </w:r>
      <w:r w:rsidR="00475755" w:rsidRPr="006C614F">
        <w:rPr>
          <w:rFonts w:ascii="Arial" w:hAnsi="Arial" w:cs="Arial"/>
          <w:spacing w:val="2"/>
          <w:sz w:val="20"/>
          <w:szCs w:val="20"/>
        </w:rPr>
        <w:t xml:space="preserve"> </w:t>
      </w:r>
      <w:r w:rsidR="00475755" w:rsidRPr="006C614F">
        <w:rPr>
          <w:rFonts w:ascii="Arial" w:hAnsi="Arial" w:cs="Arial"/>
          <w:spacing w:val="-1"/>
          <w:w w:val="101"/>
          <w:sz w:val="20"/>
          <w:szCs w:val="20"/>
        </w:rPr>
        <w:t>s</w:t>
      </w:r>
      <w:r w:rsidR="00475755" w:rsidRPr="006C614F">
        <w:rPr>
          <w:rFonts w:ascii="Arial" w:hAnsi="Arial" w:cs="Arial"/>
          <w:w w:val="101"/>
          <w:sz w:val="20"/>
          <w:szCs w:val="20"/>
        </w:rPr>
        <w:t>ức</w:t>
      </w:r>
      <w:r w:rsidR="00475755" w:rsidRPr="006C614F">
        <w:rPr>
          <w:rFonts w:ascii="Arial" w:hAnsi="Arial" w:cs="Arial"/>
          <w:sz w:val="20"/>
          <w:szCs w:val="20"/>
        </w:rPr>
        <w:t xml:space="preserve"> </w:t>
      </w:r>
      <w:r w:rsidR="00475755" w:rsidRPr="006C614F">
        <w:rPr>
          <w:rFonts w:ascii="Arial" w:hAnsi="Arial" w:cs="Arial"/>
          <w:spacing w:val="2"/>
          <w:w w:val="101"/>
          <w:sz w:val="20"/>
          <w:szCs w:val="20"/>
        </w:rPr>
        <w:t>k</w:t>
      </w:r>
      <w:r w:rsidR="00475755" w:rsidRPr="006C614F">
        <w:rPr>
          <w:rFonts w:ascii="Arial" w:hAnsi="Arial" w:cs="Arial"/>
          <w:w w:val="101"/>
          <w:sz w:val="20"/>
          <w:szCs w:val="20"/>
        </w:rPr>
        <w:t>hỏe</w:t>
      </w:r>
      <w:r w:rsidR="00475755" w:rsidRPr="006C614F">
        <w:rPr>
          <w:rFonts w:ascii="Arial" w:hAnsi="Arial" w:cs="Arial"/>
          <w:spacing w:val="1"/>
          <w:sz w:val="20"/>
          <w:szCs w:val="20"/>
        </w:rPr>
        <w:t xml:space="preserve"> </w:t>
      </w:r>
      <w:r w:rsidR="00475755" w:rsidRPr="006C614F">
        <w:rPr>
          <w:rFonts w:ascii="Arial" w:hAnsi="Arial" w:cs="Arial"/>
          <w:w w:val="101"/>
          <w:sz w:val="20"/>
          <w:szCs w:val="20"/>
        </w:rPr>
        <w:t>con</w:t>
      </w:r>
      <w:r w:rsidR="00475755" w:rsidRPr="006C614F">
        <w:rPr>
          <w:rFonts w:ascii="Arial" w:hAnsi="Arial" w:cs="Arial"/>
          <w:spacing w:val="1"/>
          <w:sz w:val="20"/>
          <w:szCs w:val="20"/>
        </w:rPr>
        <w:t xml:space="preserve"> </w:t>
      </w:r>
      <w:r w:rsidR="00475755" w:rsidRPr="006C614F">
        <w:rPr>
          <w:rFonts w:ascii="Arial" w:hAnsi="Arial" w:cs="Arial"/>
          <w:w w:val="101"/>
          <w:sz w:val="20"/>
          <w:szCs w:val="20"/>
        </w:rPr>
        <w:t>n</w:t>
      </w:r>
      <w:r w:rsidR="00475755" w:rsidRPr="006C614F">
        <w:rPr>
          <w:rFonts w:ascii="Arial" w:hAnsi="Arial" w:cs="Arial"/>
          <w:spacing w:val="1"/>
          <w:w w:val="101"/>
          <w:sz w:val="20"/>
          <w:szCs w:val="20"/>
        </w:rPr>
        <w:t>g</w:t>
      </w:r>
      <w:r w:rsidR="00475755" w:rsidRPr="006C614F">
        <w:rPr>
          <w:rFonts w:ascii="Arial" w:hAnsi="Arial" w:cs="Arial"/>
          <w:spacing w:val="-1"/>
          <w:w w:val="101"/>
          <w:sz w:val="20"/>
          <w:szCs w:val="20"/>
        </w:rPr>
        <w:t>ư</w:t>
      </w:r>
      <w:r w:rsidR="00475755" w:rsidRPr="006C614F">
        <w:rPr>
          <w:rFonts w:ascii="Arial" w:hAnsi="Arial" w:cs="Arial"/>
          <w:spacing w:val="1"/>
          <w:w w:val="101"/>
          <w:sz w:val="20"/>
          <w:szCs w:val="20"/>
        </w:rPr>
        <w:t>ờ</w:t>
      </w:r>
      <w:r w:rsidR="00475755" w:rsidRPr="006C614F">
        <w:rPr>
          <w:rFonts w:ascii="Arial" w:hAnsi="Arial" w:cs="Arial"/>
          <w:w w:val="101"/>
          <w:sz w:val="20"/>
          <w:szCs w:val="20"/>
        </w:rPr>
        <w:t>i</w:t>
      </w:r>
      <w:r w:rsidR="00475755" w:rsidRPr="006C614F">
        <w:rPr>
          <w:rFonts w:ascii="Arial" w:hAnsi="Arial" w:cs="Arial"/>
          <w:spacing w:val="1"/>
          <w:sz w:val="20"/>
          <w:szCs w:val="20"/>
        </w:rPr>
        <w:t xml:space="preserve"> </w:t>
      </w:r>
      <w:r w:rsidR="00475755" w:rsidRPr="006C614F">
        <w:rPr>
          <w:rFonts w:ascii="Arial" w:hAnsi="Arial" w:cs="Arial"/>
          <w:w w:val="101"/>
          <w:sz w:val="20"/>
          <w:szCs w:val="20"/>
        </w:rPr>
        <w:t>khi</w:t>
      </w:r>
      <w:r w:rsidR="00475755" w:rsidRPr="006C614F">
        <w:rPr>
          <w:rFonts w:ascii="Arial" w:hAnsi="Arial" w:cs="Arial"/>
          <w:spacing w:val="1"/>
          <w:sz w:val="20"/>
          <w:szCs w:val="20"/>
        </w:rPr>
        <w:t xml:space="preserve"> </w:t>
      </w:r>
      <w:r w:rsidR="00475755" w:rsidRPr="006C614F">
        <w:rPr>
          <w:rFonts w:ascii="Arial" w:hAnsi="Arial" w:cs="Arial"/>
          <w:spacing w:val="-1"/>
          <w:w w:val="101"/>
          <w:sz w:val="20"/>
          <w:szCs w:val="20"/>
        </w:rPr>
        <w:t>s</w:t>
      </w:r>
      <w:r w:rsidR="00475755" w:rsidRPr="006C614F">
        <w:rPr>
          <w:rFonts w:ascii="Arial" w:hAnsi="Arial" w:cs="Arial"/>
          <w:w w:val="101"/>
          <w:sz w:val="20"/>
          <w:szCs w:val="20"/>
        </w:rPr>
        <w:t>ử</w:t>
      </w:r>
      <w:r w:rsidR="00475755" w:rsidRPr="006C614F">
        <w:rPr>
          <w:rFonts w:ascii="Arial" w:hAnsi="Arial" w:cs="Arial"/>
          <w:spacing w:val="2"/>
          <w:sz w:val="20"/>
          <w:szCs w:val="20"/>
        </w:rPr>
        <w:t xml:space="preserve"> </w:t>
      </w:r>
      <w:r w:rsidR="00475755" w:rsidRPr="006C614F">
        <w:rPr>
          <w:rFonts w:ascii="Arial" w:hAnsi="Arial" w:cs="Arial"/>
          <w:w w:val="101"/>
          <w:sz w:val="20"/>
          <w:szCs w:val="20"/>
        </w:rPr>
        <w:t>dụng</w:t>
      </w:r>
      <w:r w:rsidR="00475755" w:rsidRPr="006C614F">
        <w:rPr>
          <w:rFonts w:ascii="Arial" w:hAnsi="Arial" w:cs="Arial"/>
          <w:spacing w:val="1"/>
          <w:sz w:val="20"/>
          <w:szCs w:val="20"/>
        </w:rPr>
        <w:t xml:space="preserve"> </w:t>
      </w:r>
      <w:r w:rsidR="00475755" w:rsidRPr="006C614F">
        <w:rPr>
          <w:rFonts w:ascii="Arial" w:hAnsi="Arial" w:cs="Arial"/>
          <w:spacing w:val="-1"/>
          <w:w w:val="101"/>
          <w:sz w:val="20"/>
          <w:szCs w:val="20"/>
        </w:rPr>
        <w:t>m</w:t>
      </w:r>
      <w:r w:rsidR="00475755" w:rsidRPr="006C614F">
        <w:rPr>
          <w:rFonts w:ascii="Arial" w:hAnsi="Arial" w:cs="Arial"/>
          <w:w w:val="101"/>
          <w:sz w:val="20"/>
          <w:szCs w:val="20"/>
        </w:rPr>
        <w:t>ột</w:t>
      </w:r>
      <w:r w:rsidR="00475755" w:rsidRPr="006C614F">
        <w:rPr>
          <w:rFonts w:ascii="Arial" w:hAnsi="Arial" w:cs="Arial"/>
          <w:sz w:val="20"/>
          <w:szCs w:val="20"/>
        </w:rPr>
        <w:t xml:space="preserve"> </w:t>
      </w:r>
      <w:r w:rsidR="00475755" w:rsidRPr="006C614F">
        <w:rPr>
          <w:rFonts w:ascii="Arial" w:hAnsi="Arial" w:cs="Arial"/>
          <w:w w:val="101"/>
          <w:sz w:val="20"/>
          <w:szCs w:val="20"/>
        </w:rPr>
        <w:t>cách</w:t>
      </w:r>
      <w:r w:rsidR="00475755" w:rsidRPr="006C614F">
        <w:rPr>
          <w:rFonts w:ascii="Arial" w:hAnsi="Arial" w:cs="Arial"/>
          <w:spacing w:val="2"/>
          <w:sz w:val="20"/>
          <w:szCs w:val="20"/>
        </w:rPr>
        <w:t xml:space="preserve"> </w:t>
      </w:r>
      <w:r w:rsidR="00475755" w:rsidRPr="006C614F">
        <w:rPr>
          <w:rFonts w:ascii="Arial" w:hAnsi="Arial" w:cs="Arial"/>
          <w:w w:val="101"/>
          <w:sz w:val="20"/>
          <w:szCs w:val="20"/>
        </w:rPr>
        <w:t>điều</w:t>
      </w:r>
      <w:r w:rsidR="00475755" w:rsidRPr="006C614F">
        <w:rPr>
          <w:rFonts w:ascii="Arial" w:hAnsi="Arial" w:cs="Arial"/>
          <w:spacing w:val="1"/>
          <w:sz w:val="20"/>
          <w:szCs w:val="20"/>
        </w:rPr>
        <w:t xml:space="preserve"> </w:t>
      </w:r>
      <w:r w:rsidR="00475755" w:rsidRPr="006C614F">
        <w:rPr>
          <w:rFonts w:ascii="Arial" w:hAnsi="Arial" w:cs="Arial"/>
          <w:w w:val="101"/>
          <w:sz w:val="20"/>
          <w:szCs w:val="20"/>
        </w:rPr>
        <w:t xml:space="preserve">độ. </w:t>
      </w:r>
      <w:r w:rsidR="00475755" w:rsidRPr="006C614F">
        <w:rPr>
          <w:rFonts w:ascii="Arial" w:hAnsi="Arial" w:cs="Arial"/>
          <w:bCs/>
          <w:sz w:val="20"/>
          <w:szCs w:val="20"/>
          <w:lang w:val="vi-VN"/>
        </w:rPr>
        <w:t xml:space="preserve">Cây </w:t>
      </w:r>
      <w:r w:rsidR="00475755" w:rsidRPr="006C614F">
        <w:rPr>
          <w:rFonts w:ascii="Arial" w:hAnsi="Arial" w:cs="Arial"/>
          <w:bCs/>
          <w:sz w:val="20"/>
          <w:szCs w:val="20"/>
        </w:rPr>
        <w:t>s</w:t>
      </w:r>
      <w:r w:rsidR="00475755" w:rsidRPr="006C614F">
        <w:rPr>
          <w:rFonts w:ascii="Arial" w:hAnsi="Arial" w:cs="Arial"/>
          <w:bCs/>
          <w:sz w:val="20"/>
          <w:szCs w:val="20"/>
          <w:lang w:val="vi-VN"/>
        </w:rPr>
        <w:t xml:space="preserve">im tên khoa học là </w:t>
      </w:r>
      <w:r w:rsidR="00475755" w:rsidRPr="006C614F">
        <w:rPr>
          <w:rFonts w:ascii="Arial" w:hAnsi="Arial" w:cs="Arial"/>
          <w:bCs/>
          <w:i/>
          <w:sz w:val="20"/>
          <w:szCs w:val="20"/>
          <w:lang w:val="vi-VN"/>
        </w:rPr>
        <w:t>Rhodomyrtus tomentosa (Ait.) Hassk</w:t>
      </w:r>
      <w:r w:rsidR="00475755" w:rsidRPr="006C614F">
        <w:rPr>
          <w:rFonts w:ascii="Arial" w:hAnsi="Arial" w:cs="Arial"/>
          <w:bCs/>
          <w:sz w:val="20"/>
          <w:szCs w:val="20"/>
          <w:lang w:val="vi-VN"/>
        </w:rPr>
        <w:t xml:space="preserve"> cùng họ với ổi, mận trám. Sim là </w:t>
      </w:r>
      <w:r w:rsidR="00475755" w:rsidRPr="006C614F">
        <w:rPr>
          <w:rFonts w:ascii="Arial" w:hAnsi="Arial" w:cs="Arial"/>
          <w:bCs/>
          <w:sz w:val="20"/>
          <w:szCs w:val="20"/>
          <w:lang w:val="vi-VN"/>
        </w:rPr>
        <w:lastRenderedPageBreak/>
        <w:t xml:space="preserve">một loại quả rất phổ biến ở khu vực trung du và miền núi phía bắc, đây là loại nguyên liệu quý, có hàm lượng dinh dưỡng cao. Từ các bộ phần của </w:t>
      </w:r>
      <w:r w:rsidR="00475755" w:rsidRPr="006C614F">
        <w:rPr>
          <w:rFonts w:ascii="Arial" w:hAnsi="Arial" w:cs="Arial"/>
          <w:bCs/>
          <w:sz w:val="20"/>
          <w:szCs w:val="20"/>
        </w:rPr>
        <w:t>s</w:t>
      </w:r>
      <w:r w:rsidR="00475755" w:rsidRPr="006C614F">
        <w:rPr>
          <w:rFonts w:ascii="Arial" w:hAnsi="Arial" w:cs="Arial"/>
          <w:bCs/>
          <w:sz w:val="20"/>
          <w:szCs w:val="20"/>
          <w:lang w:val="vi-VN"/>
        </w:rPr>
        <w:t>im có thể chữa các bệnh: Thiếu máu ở thai phụ, suy nhược sau ốm, băng huyết, thổ huyết, tiêu chảy, kiết lỵ, thoát giang, bỏng, viêm dạ dày, viêm ruột cấp, viêm gan virus, đau đầu, phong thấp, bị thương lâu ngày nên khớp xương đau nhức, tiểu đường, trĩ lở loét</w:t>
      </w:r>
      <w:r w:rsidR="00961DEE" w:rsidRPr="006C614F">
        <w:rPr>
          <w:rFonts w:ascii="Arial" w:hAnsi="Arial" w:cs="Arial"/>
          <w:bCs/>
          <w:sz w:val="20"/>
          <w:szCs w:val="20"/>
        </w:rPr>
        <w:t xml:space="preserve"> </w:t>
      </w:r>
      <w:r w:rsidR="004C7D10" w:rsidRPr="006C614F">
        <w:rPr>
          <w:rFonts w:ascii="Arial" w:hAnsi="Arial" w:cs="Arial"/>
          <w:bCs/>
          <w:sz w:val="20"/>
          <w:szCs w:val="20"/>
        </w:rPr>
        <w:t>[</w:t>
      </w:r>
      <w:r w:rsidR="00961DEE" w:rsidRPr="006C614F">
        <w:rPr>
          <w:rFonts w:ascii="Arial" w:hAnsi="Arial" w:cs="Arial"/>
          <w:bCs/>
          <w:sz w:val="20"/>
          <w:szCs w:val="20"/>
        </w:rPr>
        <w:t>2]</w:t>
      </w:r>
      <w:r w:rsidR="00475755" w:rsidRPr="006C614F">
        <w:rPr>
          <w:rFonts w:ascii="Arial" w:hAnsi="Arial" w:cs="Arial"/>
          <w:bCs/>
          <w:sz w:val="20"/>
          <w:szCs w:val="20"/>
          <w:lang w:val="vi-VN"/>
        </w:rPr>
        <w:t xml:space="preserve">. </w:t>
      </w:r>
      <w:r w:rsidR="006F4A55" w:rsidRPr="006C614F">
        <w:rPr>
          <w:rFonts w:ascii="Arial" w:hAnsi="Arial" w:cs="Arial"/>
          <w:sz w:val="20"/>
          <w:szCs w:val="20"/>
          <w:lang w:val="it-IT"/>
        </w:rPr>
        <w:t xml:space="preserve">Các sắc tố chủ yếu trong </w:t>
      </w:r>
      <w:r w:rsidR="006F4A55" w:rsidRPr="006C614F">
        <w:rPr>
          <w:rFonts w:ascii="Arial" w:hAnsi="Arial" w:cs="Arial"/>
          <w:i/>
          <w:sz w:val="20"/>
          <w:szCs w:val="20"/>
        </w:rPr>
        <w:t>Rhodomyrtus  tomentosa</w:t>
      </w:r>
      <w:r w:rsidR="006F4A55" w:rsidRPr="006C614F">
        <w:rPr>
          <w:rFonts w:ascii="Arial" w:hAnsi="Arial" w:cs="Arial"/>
          <w:sz w:val="20"/>
          <w:szCs w:val="20"/>
        </w:rPr>
        <w:t xml:space="preserve"> </w:t>
      </w:r>
      <w:r w:rsidR="006F4A55" w:rsidRPr="006C614F">
        <w:rPr>
          <w:rFonts w:ascii="Arial" w:hAnsi="Arial" w:cs="Arial"/>
          <w:sz w:val="20"/>
          <w:szCs w:val="20"/>
          <w:lang w:val="it-IT"/>
        </w:rPr>
        <w:t xml:space="preserve">là  chất màu </w:t>
      </w:r>
      <w:r w:rsidR="006F4A55" w:rsidRPr="006C614F">
        <w:rPr>
          <w:rFonts w:ascii="Arial" w:hAnsi="Arial" w:cs="Arial"/>
          <w:sz w:val="20"/>
          <w:szCs w:val="20"/>
        </w:rPr>
        <w:t xml:space="preserve">anthocyanin </w:t>
      </w:r>
      <w:r w:rsidR="004C7D10" w:rsidRPr="006C614F">
        <w:rPr>
          <w:rFonts w:ascii="Arial" w:hAnsi="Arial" w:cs="Arial"/>
          <w:sz w:val="20"/>
          <w:szCs w:val="20"/>
        </w:rPr>
        <w:t>[</w:t>
      </w:r>
      <w:r w:rsidR="00961DEE" w:rsidRPr="006C614F">
        <w:rPr>
          <w:rFonts w:ascii="Arial" w:hAnsi="Arial" w:cs="Arial"/>
          <w:sz w:val="20"/>
          <w:szCs w:val="20"/>
        </w:rPr>
        <w:t>3]</w:t>
      </w:r>
      <w:r w:rsidR="006F4A55" w:rsidRPr="006C614F">
        <w:rPr>
          <w:rFonts w:ascii="Arial" w:hAnsi="Arial" w:cs="Arial"/>
          <w:sz w:val="20"/>
          <w:szCs w:val="20"/>
        </w:rPr>
        <w:t xml:space="preserve"> bao gồm tannins, flavones,  triterpenes  và steroids</w:t>
      </w:r>
      <w:r w:rsidR="00961DEE" w:rsidRPr="006C614F">
        <w:rPr>
          <w:rFonts w:ascii="Arial" w:hAnsi="Arial" w:cs="Arial"/>
          <w:sz w:val="20"/>
          <w:szCs w:val="20"/>
        </w:rPr>
        <w:t xml:space="preserve"> </w:t>
      </w:r>
      <w:r w:rsidR="004C7D10" w:rsidRPr="006C614F">
        <w:rPr>
          <w:rFonts w:ascii="Arial" w:hAnsi="Arial" w:cs="Arial"/>
          <w:sz w:val="20"/>
          <w:szCs w:val="20"/>
        </w:rPr>
        <w:t>[</w:t>
      </w:r>
      <w:r w:rsidR="00961DEE" w:rsidRPr="006C614F">
        <w:rPr>
          <w:rFonts w:ascii="Arial" w:hAnsi="Arial" w:cs="Arial"/>
          <w:sz w:val="20"/>
          <w:szCs w:val="20"/>
        </w:rPr>
        <w:t>4]</w:t>
      </w:r>
      <w:r w:rsidR="006F4A55" w:rsidRPr="006C614F">
        <w:rPr>
          <w:rFonts w:ascii="Arial" w:hAnsi="Arial" w:cs="Arial"/>
          <w:sz w:val="20"/>
          <w:szCs w:val="20"/>
        </w:rPr>
        <w:t xml:space="preserve">. </w:t>
      </w:r>
      <w:r w:rsidR="004D0010" w:rsidRPr="006C614F">
        <w:rPr>
          <w:rFonts w:ascii="Arial" w:hAnsi="Arial" w:cs="Arial"/>
          <w:sz w:val="20"/>
          <w:szCs w:val="20"/>
        </w:rPr>
        <w:t xml:space="preserve">Các chất có màu tím (có trong nhóm phytochemical) còn làm giảm cholesterol, triglyceride và thromboxane (là những thành phần tham gia </w:t>
      </w:r>
      <w:r w:rsidR="004D0010" w:rsidRPr="006C614F">
        <w:rPr>
          <w:rFonts w:ascii="Arial" w:hAnsi="Arial" w:cs="Arial"/>
          <w:sz w:val="20"/>
          <w:szCs w:val="20"/>
        </w:rPr>
        <w:lastRenderedPageBreak/>
        <w:t>vào sự phát triển tim mạch) trong máu, ngăn ngừa các bệnh tim mạch, đột quỵ và còn có khả năng chống sự lão hóa, già nua của tế bào.</w:t>
      </w:r>
      <w:r w:rsidR="003F44B8" w:rsidRPr="006C614F">
        <w:rPr>
          <w:rFonts w:ascii="Arial" w:hAnsi="Arial" w:cs="Arial"/>
          <w:sz w:val="20"/>
          <w:szCs w:val="20"/>
        </w:rPr>
        <w:t xml:space="preserve"> </w:t>
      </w:r>
      <w:r w:rsidR="000E704C" w:rsidRPr="006C614F">
        <w:rPr>
          <w:rFonts w:ascii="Arial" w:hAnsi="Arial" w:cs="Arial"/>
          <w:bCs/>
          <w:sz w:val="20"/>
          <w:szCs w:val="20"/>
          <w:lang w:val="vi-VN"/>
        </w:rPr>
        <w:t>Trái sim chứa các flavon–glucosid, malvidin–3 glucosid, các hợp chất phenol, các acid amin, đường và acid hữu cơ. Trái sim có vị</w:t>
      </w:r>
      <w:r w:rsidR="000E704C" w:rsidRPr="006C614F">
        <w:rPr>
          <w:rFonts w:ascii="Arial" w:hAnsi="Arial" w:cs="Arial"/>
          <w:bCs/>
          <w:sz w:val="20"/>
          <w:szCs w:val="20"/>
        </w:rPr>
        <w:t xml:space="preserve"> </w:t>
      </w:r>
      <w:r w:rsidR="000E704C" w:rsidRPr="006C614F">
        <w:rPr>
          <w:rFonts w:ascii="Arial" w:hAnsi="Arial" w:cs="Arial"/>
          <w:bCs/>
          <w:sz w:val="20"/>
          <w:szCs w:val="20"/>
          <w:lang w:val="vi-VN"/>
        </w:rPr>
        <w:t>ngọt, tính bình, có tác dụng chỉlỵ, sinh cơ, dưỡng huyết, cốtinh (Đỗ</w:t>
      </w:r>
      <w:r w:rsidR="000E704C" w:rsidRPr="006C614F">
        <w:rPr>
          <w:rFonts w:ascii="Arial" w:hAnsi="Arial" w:cs="Arial"/>
          <w:bCs/>
          <w:sz w:val="20"/>
          <w:szCs w:val="20"/>
        </w:rPr>
        <w:t xml:space="preserve"> </w:t>
      </w:r>
      <w:r w:rsidR="000E704C" w:rsidRPr="006C614F">
        <w:rPr>
          <w:rFonts w:ascii="Arial" w:hAnsi="Arial" w:cs="Arial"/>
          <w:bCs/>
          <w:sz w:val="20"/>
          <w:szCs w:val="20"/>
          <w:lang w:val="vi-VN"/>
        </w:rPr>
        <w:t>Huy Bích</w:t>
      </w:r>
      <w:r w:rsidR="000E704C" w:rsidRPr="006C614F">
        <w:rPr>
          <w:rFonts w:ascii="Arial" w:hAnsi="Arial" w:cs="Arial"/>
          <w:bCs/>
          <w:sz w:val="20"/>
          <w:szCs w:val="20"/>
        </w:rPr>
        <w:t xml:space="preserve"> </w:t>
      </w:r>
      <w:r w:rsidR="000E704C" w:rsidRPr="006C614F">
        <w:rPr>
          <w:rFonts w:ascii="Arial" w:hAnsi="Arial" w:cs="Arial"/>
          <w:bCs/>
          <w:sz w:val="20"/>
          <w:szCs w:val="20"/>
          <w:lang w:val="vi-VN"/>
        </w:rPr>
        <w:t>et al., 2004)</w:t>
      </w:r>
      <w:r w:rsidR="00745E2D" w:rsidRPr="006C614F">
        <w:rPr>
          <w:rFonts w:ascii="Arial" w:hAnsi="Arial" w:cs="Arial"/>
          <w:bCs/>
          <w:sz w:val="20"/>
          <w:szCs w:val="20"/>
        </w:rPr>
        <w:t xml:space="preserve"> </w:t>
      </w:r>
      <w:r w:rsidR="004C7D10" w:rsidRPr="006C614F">
        <w:rPr>
          <w:rFonts w:ascii="Arial" w:hAnsi="Arial" w:cs="Arial"/>
          <w:bCs/>
          <w:sz w:val="20"/>
          <w:szCs w:val="20"/>
        </w:rPr>
        <w:t>[</w:t>
      </w:r>
      <w:r w:rsidR="00745E2D" w:rsidRPr="006C614F">
        <w:rPr>
          <w:rFonts w:ascii="Arial" w:hAnsi="Arial" w:cs="Arial"/>
          <w:bCs/>
          <w:sz w:val="20"/>
          <w:szCs w:val="20"/>
        </w:rPr>
        <w:t>5]</w:t>
      </w:r>
      <w:r w:rsidR="000E704C" w:rsidRPr="006C614F">
        <w:rPr>
          <w:rFonts w:ascii="Arial" w:hAnsi="Arial" w:cs="Arial"/>
          <w:bCs/>
          <w:sz w:val="20"/>
          <w:szCs w:val="20"/>
          <w:lang w:val="vi-VN"/>
        </w:rPr>
        <w:t>.</w:t>
      </w:r>
      <w:r w:rsidR="003F44B8" w:rsidRPr="006C614F">
        <w:rPr>
          <w:rFonts w:ascii="Arial" w:hAnsi="Arial" w:cs="Arial"/>
          <w:bCs/>
          <w:sz w:val="20"/>
          <w:szCs w:val="20"/>
        </w:rPr>
        <w:t xml:space="preserve"> </w:t>
      </w:r>
      <w:r w:rsidR="00F30997" w:rsidRPr="006C614F">
        <w:rPr>
          <w:rFonts w:ascii="Arial" w:hAnsi="Arial" w:cs="Arial"/>
          <w:sz w:val="20"/>
          <w:szCs w:val="20"/>
        </w:rPr>
        <w:t xml:space="preserve">Công nghệ sản xuất rượu vang thường gặp khó khăn trong công đoạn tách dịch ép, và sự lắng đọng của cặn pectin không hòa tan gây đục sản phẩm. </w:t>
      </w:r>
      <w:r w:rsidR="00F30997" w:rsidRPr="006C614F">
        <w:rPr>
          <w:rFonts w:ascii="Arial" w:hAnsi="Arial" w:cs="Arial"/>
          <w:w w:val="101"/>
          <w:sz w:val="20"/>
          <w:szCs w:val="20"/>
        </w:rPr>
        <w:t>Nghiên</w:t>
      </w:r>
      <w:r w:rsidR="00F30997" w:rsidRPr="006C614F">
        <w:rPr>
          <w:rFonts w:ascii="Arial" w:hAnsi="Arial" w:cs="Arial"/>
          <w:spacing w:val="1"/>
          <w:sz w:val="20"/>
          <w:szCs w:val="20"/>
        </w:rPr>
        <w:t xml:space="preserve"> </w:t>
      </w:r>
      <w:r w:rsidR="00F30997" w:rsidRPr="006C614F">
        <w:rPr>
          <w:rFonts w:ascii="Arial" w:hAnsi="Arial" w:cs="Arial"/>
          <w:spacing w:val="-2"/>
          <w:w w:val="101"/>
          <w:sz w:val="20"/>
          <w:szCs w:val="20"/>
        </w:rPr>
        <w:t>c</w:t>
      </w:r>
      <w:r w:rsidR="00F30997" w:rsidRPr="006C614F">
        <w:rPr>
          <w:rFonts w:ascii="Arial" w:hAnsi="Arial" w:cs="Arial"/>
          <w:spacing w:val="2"/>
          <w:w w:val="101"/>
          <w:sz w:val="20"/>
          <w:szCs w:val="20"/>
        </w:rPr>
        <w:t>ứ</w:t>
      </w:r>
      <w:r w:rsidR="00F30997" w:rsidRPr="006C614F">
        <w:rPr>
          <w:rFonts w:ascii="Arial" w:hAnsi="Arial" w:cs="Arial"/>
          <w:w w:val="101"/>
          <w:sz w:val="20"/>
          <w:szCs w:val="20"/>
        </w:rPr>
        <w:t>u</w:t>
      </w:r>
      <w:r w:rsidR="00F30997" w:rsidRPr="006C614F">
        <w:rPr>
          <w:rFonts w:ascii="Arial" w:hAnsi="Arial" w:cs="Arial"/>
          <w:spacing w:val="1"/>
          <w:sz w:val="20"/>
          <w:szCs w:val="20"/>
        </w:rPr>
        <w:t xml:space="preserve"> </w:t>
      </w:r>
      <w:r w:rsidR="00F30997" w:rsidRPr="006C614F">
        <w:rPr>
          <w:rFonts w:ascii="Arial" w:hAnsi="Arial" w:cs="Arial"/>
          <w:spacing w:val="-2"/>
          <w:w w:val="101"/>
          <w:sz w:val="20"/>
          <w:szCs w:val="20"/>
        </w:rPr>
        <w:t>s</w:t>
      </w:r>
      <w:r w:rsidR="00F30997" w:rsidRPr="006C614F">
        <w:rPr>
          <w:rFonts w:ascii="Arial" w:hAnsi="Arial" w:cs="Arial"/>
          <w:w w:val="101"/>
          <w:sz w:val="20"/>
          <w:szCs w:val="20"/>
        </w:rPr>
        <w:t>ử</w:t>
      </w:r>
      <w:r w:rsidR="00F30997" w:rsidRPr="006C614F">
        <w:rPr>
          <w:rFonts w:ascii="Arial" w:hAnsi="Arial" w:cs="Arial"/>
          <w:spacing w:val="1"/>
          <w:sz w:val="20"/>
          <w:szCs w:val="20"/>
        </w:rPr>
        <w:t xml:space="preserve"> </w:t>
      </w:r>
      <w:r w:rsidR="00F30997" w:rsidRPr="006C614F">
        <w:rPr>
          <w:rFonts w:ascii="Arial" w:hAnsi="Arial" w:cs="Arial"/>
          <w:w w:val="101"/>
          <w:sz w:val="20"/>
          <w:szCs w:val="20"/>
        </w:rPr>
        <w:t>dụ</w:t>
      </w:r>
      <w:r w:rsidR="00F30997" w:rsidRPr="006C614F">
        <w:rPr>
          <w:rFonts w:ascii="Arial" w:hAnsi="Arial" w:cs="Arial"/>
          <w:spacing w:val="2"/>
          <w:w w:val="101"/>
          <w:sz w:val="20"/>
          <w:szCs w:val="20"/>
        </w:rPr>
        <w:t>n</w:t>
      </w:r>
      <w:r w:rsidR="00F30997" w:rsidRPr="006C614F">
        <w:rPr>
          <w:rFonts w:ascii="Arial" w:hAnsi="Arial" w:cs="Arial"/>
          <w:w w:val="101"/>
          <w:sz w:val="20"/>
          <w:szCs w:val="20"/>
        </w:rPr>
        <w:t>g</w:t>
      </w:r>
      <w:r w:rsidR="00F30997" w:rsidRPr="006C614F">
        <w:rPr>
          <w:rFonts w:ascii="Arial" w:hAnsi="Arial" w:cs="Arial"/>
          <w:spacing w:val="1"/>
          <w:sz w:val="20"/>
          <w:szCs w:val="20"/>
        </w:rPr>
        <w:t xml:space="preserve"> </w:t>
      </w:r>
      <w:r w:rsidR="00F30997" w:rsidRPr="006C614F">
        <w:rPr>
          <w:rFonts w:ascii="Arial" w:hAnsi="Arial" w:cs="Arial"/>
          <w:w w:val="101"/>
          <w:sz w:val="20"/>
          <w:szCs w:val="20"/>
        </w:rPr>
        <w:t>enz</w:t>
      </w:r>
      <w:r w:rsidR="00F30997" w:rsidRPr="006C614F">
        <w:rPr>
          <w:rFonts w:ascii="Arial" w:hAnsi="Arial" w:cs="Arial"/>
          <w:spacing w:val="2"/>
          <w:w w:val="101"/>
          <w:sz w:val="20"/>
          <w:szCs w:val="20"/>
        </w:rPr>
        <w:t>y</w:t>
      </w:r>
      <w:r w:rsidR="00F30997" w:rsidRPr="006C614F">
        <w:rPr>
          <w:rFonts w:ascii="Arial" w:hAnsi="Arial" w:cs="Arial"/>
          <w:w w:val="101"/>
          <w:sz w:val="20"/>
          <w:szCs w:val="20"/>
        </w:rPr>
        <w:t>me</w:t>
      </w:r>
      <w:r w:rsidR="00F30997" w:rsidRPr="006C614F">
        <w:rPr>
          <w:rFonts w:ascii="Arial" w:hAnsi="Arial" w:cs="Arial"/>
          <w:sz w:val="20"/>
          <w:szCs w:val="20"/>
        </w:rPr>
        <w:t xml:space="preserve"> </w:t>
      </w:r>
      <w:r w:rsidR="00F30997" w:rsidRPr="006C614F">
        <w:rPr>
          <w:rFonts w:ascii="Arial" w:hAnsi="Arial" w:cs="Arial"/>
          <w:w w:val="101"/>
          <w:sz w:val="20"/>
          <w:szCs w:val="20"/>
        </w:rPr>
        <w:t>pectinase</w:t>
      </w:r>
      <w:r w:rsidR="00F30997" w:rsidRPr="006C614F">
        <w:rPr>
          <w:rFonts w:ascii="Arial" w:hAnsi="Arial" w:cs="Arial"/>
          <w:sz w:val="20"/>
          <w:szCs w:val="20"/>
        </w:rPr>
        <w:t xml:space="preserve"> </w:t>
      </w:r>
      <w:r w:rsidR="00F30997" w:rsidRPr="006C614F">
        <w:rPr>
          <w:rFonts w:ascii="Arial" w:hAnsi="Arial" w:cs="Arial"/>
          <w:w w:val="101"/>
          <w:sz w:val="20"/>
          <w:szCs w:val="20"/>
        </w:rPr>
        <w:t>cho</w:t>
      </w:r>
      <w:r w:rsidR="00F30997" w:rsidRPr="006C614F">
        <w:rPr>
          <w:rFonts w:ascii="Arial" w:hAnsi="Arial" w:cs="Arial"/>
          <w:spacing w:val="4"/>
          <w:sz w:val="20"/>
          <w:szCs w:val="20"/>
        </w:rPr>
        <w:t xml:space="preserve"> </w:t>
      </w:r>
      <w:r w:rsidR="00F30997" w:rsidRPr="006C614F">
        <w:rPr>
          <w:rFonts w:ascii="Arial" w:hAnsi="Arial" w:cs="Arial"/>
          <w:w w:val="101"/>
          <w:sz w:val="20"/>
          <w:szCs w:val="20"/>
        </w:rPr>
        <w:t>quá</w:t>
      </w:r>
      <w:r w:rsidR="00F30997" w:rsidRPr="006C614F">
        <w:rPr>
          <w:rFonts w:ascii="Arial" w:hAnsi="Arial" w:cs="Arial"/>
          <w:sz w:val="20"/>
          <w:szCs w:val="20"/>
        </w:rPr>
        <w:t xml:space="preserve"> </w:t>
      </w:r>
      <w:r w:rsidR="00F30997" w:rsidRPr="006C614F">
        <w:rPr>
          <w:rFonts w:ascii="Arial" w:hAnsi="Arial" w:cs="Arial"/>
          <w:w w:val="101"/>
          <w:sz w:val="20"/>
          <w:szCs w:val="20"/>
        </w:rPr>
        <w:t>trình</w:t>
      </w:r>
      <w:r w:rsidR="00F30997" w:rsidRPr="006C614F">
        <w:rPr>
          <w:rFonts w:ascii="Arial" w:hAnsi="Arial" w:cs="Arial"/>
          <w:spacing w:val="2"/>
          <w:sz w:val="20"/>
          <w:szCs w:val="20"/>
        </w:rPr>
        <w:t xml:space="preserve"> </w:t>
      </w:r>
      <w:r w:rsidR="00F30997" w:rsidRPr="006C614F">
        <w:rPr>
          <w:rFonts w:ascii="Arial" w:hAnsi="Arial" w:cs="Arial"/>
          <w:w w:val="101"/>
          <w:sz w:val="20"/>
          <w:szCs w:val="20"/>
        </w:rPr>
        <w:t>t</w:t>
      </w:r>
      <w:r w:rsidR="00F30997" w:rsidRPr="006C614F">
        <w:rPr>
          <w:rFonts w:ascii="Arial" w:hAnsi="Arial" w:cs="Arial"/>
          <w:spacing w:val="1"/>
          <w:w w:val="101"/>
          <w:sz w:val="20"/>
          <w:szCs w:val="20"/>
        </w:rPr>
        <w:t>r</w:t>
      </w:r>
      <w:r w:rsidR="00F30997" w:rsidRPr="006C614F">
        <w:rPr>
          <w:rFonts w:ascii="Arial" w:hAnsi="Arial" w:cs="Arial"/>
          <w:w w:val="101"/>
          <w:sz w:val="20"/>
          <w:szCs w:val="20"/>
        </w:rPr>
        <w:t>ích</w:t>
      </w:r>
      <w:r w:rsidR="00F30997" w:rsidRPr="006C614F">
        <w:rPr>
          <w:rFonts w:ascii="Arial" w:hAnsi="Arial" w:cs="Arial"/>
          <w:sz w:val="20"/>
          <w:szCs w:val="20"/>
        </w:rPr>
        <w:t xml:space="preserve"> </w:t>
      </w:r>
      <w:r w:rsidR="00F30997" w:rsidRPr="006C614F">
        <w:rPr>
          <w:rFonts w:ascii="Arial" w:hAnsi="Arial" w:cs="Arial"/>
          <w:spacing w:val="1"/>
          <w:w w:val="101"/>
          <w:sz w:val="20"/>
          <w:szCs w:val="20"/>
        </w:rPr>
        <w:t>l</w:t>
      </w:r>
      <w:r w:rsidR="00F30997" w:rsidRPr="006C614F">
        <w:rPr>
          <w:rFonts w:ascii="Arial" w:hAnsi="Arial" w:cs="Arial"/>
          <w:w w:val="101"/>
          <w:sz w:val="20"/>
          <w:szCs w:val="20"/>
        </w:rPr>
        <w:t>y</w:t>
      </w:r>
      <w:r w:rsidR="00F30997" w:rsidRPr="006C614F">
        <w:rPr>
          <w:rFonts w:ascii="Arial" w:hAnsi="Arial" w:cs="Arial"/>
          <w:sz w:val="20"/>
          <w:szCs w:val="20"/>
        </w:rPr>
        <w:t xml:space="preserve"> </w:t>
      </w:r>
      <w:r w:rsidR="00F30997" w:rsidRPr="006C614F">
        <w:rPr>
          <w:rFonts w:ascii="Arial" w:hAnsi="Arial" w:cs="Arial"/>
          <w:spacing w:val="1"/>
          <w:w w:val="101"/>
          <w:sz w:val="20"/>
          <w:szCs w:val="20"/>
        </w:rPr>
        <w:t>d</w:t>
      </w:r>
      <w:r w:rsidR="00F30997" w:rsidRPr="006C614F">
        <w:rPr>
          <w:rFonts w:ascii="Arial" w:hAnsi="Arial" w:cs="Arial"/>
          <w:w w:val="101"/>
          <w:sz w:val="20"/>
          <w:szCs w:val="20"/>
        </w:rPr>
        <w:t>ịch</w:t>
      </w:r>
      <w:r w:rsidR="00F30997" w:rsidRPr="006C614F">
        <w:rPr>
          <w:rFonts w:ascii="Arial" w:hAnsi="Arial" w:cs="Arial"/>
          <w:spacing w:val="1"/>
          <w:sz w:val="20"/>
          <w:szCs w:val="20"/>
        </w:rPr>
        <w:t xml:space="preserve"> </w:t>
      </w:r>
      <w:r w:rsidR="00F30997" w:rsidRPr="006C614F">
        <w:rPr>
          <w:rFonts w:ascii="Arial" w:hAnsi="Arial" w:cs="Arial"/>
          <w:w w:val="101"/>
          <w:sz w:val="20"/>
          <w:szCs w:val="20"/>
        </w:rPr>
        <w:t>quả sẽ được đề cập trong nghiên cứu này</w:t>
      </w:r>
      <w:r w:rsidR="00925B77" w:rsidRPr="006C614F">
        <w:rPr>
          <w:rFonts w:ascii="Arial" w:hAnsi="Arial" w:cs="Arial"/>
          <w:w w:val="101"/>
          <w:sz w:val="20"/>
          <w:szCs w:val="20"/>
        </w:rPr>
        <w:t>.</w:t>
      </w:r>
      <w:r w:rsidR="00F30997" w:rsidRPr="006C614F">
        <w:rPr>
          <w:rFonts w:ascii="Arial" w:hAnsi="Arial" w:cs="Arial"/>
          <w:sz w:val="20"/>
          <w:szCs w:val="20"/>
        </w:rPr>
        <w:t xml:space="preserve"> </w:t>
      </w:r>
      <w:r w:rsidR="00925B77" w:rsidRPr="006C614F">
        <w:rPr>
          <w:rFonts w:ascii="Arial" w:hAnsi="Arial" w:cs="Arial"/>
          <w:sz w:val="20"/>
          <w:szCs w:val="20"/>
          <w:lang w:val="it-IT"/>
        </w:rPr>
        <w:t xml:space="preserve">Một số nhân tố như chủng </w:t>
      </w:r>
      <w:r w:rsidR="00925B77" w:rsidRPr="006C614F">
        <w:rPr>
          <w:rFonts w:ascii="Arial" w:hAnsi="Arial" w:cs="Arial"/>
          <w:i/>
          <w:sz w:val="20"/>
          <w:szCs w:val="20"/>
          <w:lang w:val="it-IT"/>
        </w:rPr>
        <w:t>Saccharomyces  cerevisiae</w:t>
      </w:r>
      <w:r w:rsidR="00925B77" w:rsidRPr="006C614F">
        <w:rPr>
          <w:rFonts w:ascii="Arial" w:hAnsi="Arial" w:cs="Arial"/>
          <w:sz w:val="20"/>
          <w:szCs w:val="20"/>
          <w:lang w:val="it-IT"/>
        </w:rPr>
        <w:t>, nguồn gốc nấm men, nhiệt độ, pH là những yếu tố có ảnh hưởng mạnh đến chất lượng của rượu vang</w:t>
      </w:r>
      <w:r w:rsidR="00745E2D" w:rsidRPr="006C614F">
        <w:rPr>
          <w:rFonts w:ascii="Arial" w:hAnsi="Arial" w:cs="Arial"/>
          <w:sz w:val="20"/>
          <w:szCs w:val="20"/>
          <w:lang w:val="it-IT"/>
        </w:rPr>
        <w:t xml:space="preserve"> </w:t>
      </w:r>
      <w:r w:rsidR="004C7D10" w:rsidRPr="006C614F">
        <w:rPr>
          <w:rFonts w:ascii="Arial" w:hAnsi="Arial" w:cs="Arial"/>
          <w:sz w:val="20"/>
          <w:szCs w:val="20"/>
          <w:lang w:val="it-IT"/>
        </w:rPr>
        <w:t>[</w:t>
      </w:r>
      <w:r w:rsidR="00745E2D" w:rsidRPr="006C614F">
        <w:rPr>
          <w:rFonts w:ascii="Arial" w:hAnsi="Arial" w:cs="Arial"/>
          <w:sz w:val="20"/>
          <w:szCs w:val="20"/>
          <w:lang w:val="it-IT"/>
        </w:rPr>
        <w:t>6][7]</w:t>
      </w:r>
      <w:r w:rsidR="00925B77" w:rsidRPr="006C614F">
        <w:rPr>
          <w:rFonts w:ascii="Arial" w:hAnsi="Arial" w:cs="Arial"/>
          <w:sz w:val="20"/>
          <w:szCs w:val="20"/>
          <w:lang w:val="it-IT"/>
        </w:rPr>
        <w:t xml:space="preserve">. </w:t>
      </w:r>
      <w:r w:rsidR="00925B77" w:rsidRPr="006C614F">
        <w:rPr>
          <w:rFonts w:ascii="Arial" w:hAnsi="Arial" w:cs="Arial"/>
          <w:sz w:val="20"/>
          <w:szCs w:val="20"/>
        </w:rPr>
        <w:t>Do</w:t>
      </w:r>
      <w:r w:rsidR="00F30997" w:rsidRPr="006C614F">
        <w:rPr>
          <w:rFonts w:ascii="Arial" w:hAnsi="Arial" w:cs="Arial"/>
          <w:sz w:val="20"/>
          <w:szCs w:val="20"/>
        </w:rPr>
        <w:t xml:space="preserve"> đó, </w:t>
      </w:r>
      <w:r w:rsidR="00925B77" w:rsidRPr="006C614F">
        <w:rPr>
          <w:rFonts w:ascii="Arial" w:hAnsi="Arial" w:cs="Arial"/>
          <w:sz w:val="20"/>
          <w:szCs w:val="20"/>
        </w:rPr>
        <w:t xml:space="preserve">trong nghiên cứu này </w:t>
      </w:r>
      <w:r w:rsidR="00925B77" w:rsidRPr="006C614F">
        <w:rPr>
          <w:rFonts w:ascii="Arial" w:hAnsi="Arial" w:cs="Arial"/>
          <w:w w:val="101"/>
          <w:sz w:val="20"/>
          <w:szCs w:val="20"/>
        </w:rPr>
        <w:t>c</w:t>
      </w:r>
      <w:r w:rsidR="00F30997" w:rsidRPr="006C614F">
        <w:rPr>
          <w:rFonts w:ascii="Arial" w:hAnsi="Arial" w:cs="Arial"/>
          <w:w w:val="101"/>
          <w:sz w:val="20"/>
          <w:szCs w:val="20"/>
        </w:rPr>
        <w:t xml:space="preserve">ác yếu tố được nghiên cứu xác định bao gồm: </w:t>
      </w:r>
      <w:r w:rsidR="008A7057" w:rsidRPr="006C614F">
        <w:rPr>
          <w:rFonts w:ascii="Arial" w:hAnsi="Arial" w:cs="Arial"/>
          <w:sz w:val="20"/>
          <w:szCs w:val="20"/>
          <w:lang w:val="it-IT"/>
        </w:rPr>
        <w:t>T</w:t>
      </w:r>
      <w:r w:rsidR="00F30997" w:rsidRPr="006C614F">
        <w:rPr>
          <w:rFonts w:ascii="Arial" w:hAnsi="Arial" w:cs="Arial"/>
          <w:sz w:val="20"/>
          <w:szCs w:val="20"/>
          <w:lang w:val="it-IT"/>
        </w:rPr>
        <w:t xml:space="preserve">ỷ lệ nấm men, </w:t>
      </w:r>
      <w:r w:rsidR="008A7057" w:rsidRPr="006C614F">
        <w:rPr>
          <w:rFonts w:ascii="Arial" w:hAnsi="Arial" w:cs="Arial"/>
          <w:sz w:val="20"/>
          <w:szCs w:val="20"/>
          <w:lang w:val="it-IT"/>
        </w:rPr>
        <w:t xml:space="preserve">nồng độ chất tan ban đầu, </w:t>
      </w:r>
      <w:r w:rsidR="00F30997" w:rsidRPr="006C614F">
        <w:rPr>
          <w:rFonts w:ascii="Arial" w:hAnsi="Arial" w:cs="Arial"/>
          <w:sz w:val="20"/>
          <w:szCs w:val="20"/>
          <w:lang w:val="it-IT"/>
        </w:rPr>
        <w:t>pH</w:t>
      </w:r>
      <w:r w:rsidR="008A7057" w:rsidRPr="006C614F">
        <w:rPr>
          <w:rFonts w:ascii="Arial" w:hAnsi="Arial" w:cs="Arial"/>
          <w:sz w:val="20"/>
          <w:szCs w:val="20"/>
          <w:lang w:val="it-IT"/>
        </w:rPr>
        <w:t xml:space="preserve"> dịch lên men</w:t>
      </w:r>
      <w:r w:rsidR="00F30997" w:rsidRPr="006C614F">
        <w:rPr>
          <w:rFonts w:ascii="Arial" w:hAnsi="Arial" w:cs="Arial"/>
          <w:sz w:val="20"/>
          <w:szCs w:val="20"/>
          <w:lang w:val="it-IT"/>
        </w:rPr>
        <w:t>, thời gian lên men</w:t>
      </w:r>
      <w:r w:rsidR="008A7057" w:rsidRPr="006C614F">
        <w:rPr>
          <w:rFonts w:ascii="Arial" w:hAnsi="Arial" w:cs="Arial"/>
          <w:sz w:val="20"/>
          <w:szCs w:val="20"/>
          <w:lang w:val="it-IT"/>
        </w:rPr>
        <w:t>.</w:t>
      </w:r>
    </w:p>
    <w:p w:rsidR="00A974CB" w:rsidRPr="006C614F" w:rsidRDefault="00A974CB" w:rsidP="002434A1">
      <w:pPr>
        <w:spacing w:before="60" w:after="60" w:line="240" w:lineRule="atLeast"/>
        <w:jc w:val="both"/>
        <w:rPr>
          <w:rFonts w:ascii="Arial" w:hAnsi="Arial" w:cs="Arial"/>
          <w:b/>
          <w:sz w:val="20"/>
          <w:szCs w:val="20"/>
          <w:lang w:val="it-IT"/>
        </w:rPr>
      </w:pPr>
      <w:r w:rsidRPr="006C614F">
        <w:rPr>
          <w:rFonts w:ascii="Arial" w:hAnsi="Arial" w:cs="Arial"/>
          <w:b/>
          <w:sz w:val="20"/>
          <w:szCs w:val="20"/>
          <w:lang w:val="it-IT"/>
        </w:rPr>
        <w:t>2. Vật liệu và phương pháp nghiên cứu.</w:t>
      </w:r>
    </w:p>
    <w:p w:rsidR="00A974CB" w:rsidRPr="006C614F" w:rsidRDefault="00A974CB" w:rsidP="002434A1">
      <w:pPr>
        <w:spacing w:before="60" w:after="60" w:line="240" w:lineRule="atLeast"/>
        <w:jc w:val="both"/>
        <w:rPr>
          <w:rFonts w:ascii="Arial" w:hAnsi="Arial" w:cs="Arial"/>
          <w:b/>
          <w:sz w:val="20"/>
          <w:szCs w:val="20"/>
          <w:lang w:val="it-IT"/>
        </w:rPr>
      </w:pPr>
      <w:r w:rsidRPr="006C614F">
        <w:rPr>
          <w:rFonts w:ascii="Arial" w:hAnsi="Arial" w:cs="Arial"/>
          <w:b/>
          <w:sz w:val="20"/>
          <w:szCs w:val="20"/>
          <w:lang w:val="it-IT"/>
        </w:rPr>
        <w:t>2.1. Vật liệu nghiên cứu</w:t>
      </w:r>
    </w:p>
    <w:p w:rsidR="00FD01CF" w:rsidRPr="006C614F" w:rsidRDefault="00A974CB" w:rsidP="002434A1">
      <w:pPr>
        <w:spacing w:before="60" w:after="60" w:line="240" w:lineRule="atLeast"/>
        <w:jc w:val="both"/>
        <w:rPr>
          <w:rFonts w:ascii="Arial" w:hAnsi="Arial" w:cs="Arial"/>
          <w:sz w:val="20"/>
          <w:szCs w:val="20"/>
          <w:lang w:val="it-IT"/>
        </w:rPr>
      </w:pPr>
      <w:r w:rsidRPr="006C614F">
        <w:rPr>
          <w:rFonts w:ascii="Arial" w:hAnsi="Arial" w:cs="Arial"/>
          <w:b/>
          <w:sz w:val="20"/>
          <w:szCs w:val="20"/>
          <w:lang w:val="it-IT"/>
        </w:rPr>
        <w:t>a. Qủa sim</w:t>
      </w:r>
      <w:r w:rsidR="00FD01CF" w:rsidRPr="006C614F">
        <w:rPr>
          <w:rFonts w:ascii="Arial" w:hAnsi="Arial" w:cs="Arial"/>
          <w:b/>
          <w:sz w:val="20"/>
          <w:szCs w:val="20"/>
          <w:lang w:val="it-IT"/>
        </w:rPr>
        <w:t>:</w:t>
      </w:r>
      <w:r w:rsidR="00FD01CF" w:rsidRPr="006C614F">
        <w:rPr>
          <w:rFonts w:ascii="Arial" w:hAnsi="Arial" w:cs="Arial"/>
          <w:sz w:val="20"/>
          <w:szCs w:val="20"/>
          <w:lang w:val="it-IT"/>
        </w:rPr>
        <w:t xml:space="preserve"> Tên khoa học: </w:t>
      </w:r>
      <w:r w:rsidR="00FD01CF" w:rsidRPr="006C614F">
        <w:rPr>
          <w:rFonts w:ascii="Arial" w:hAnsi="Arial" w:cs="Arial"/>
          <w:i/>
          <w:sz w:val="20"/>
          <w:szCs w:val="20"/>
          <w:lang w:val="it-IT"/>
        </w:rPr>
        <w:t>Rhodomyrtus tomentosa (Ait.) Hassk</w:t>
      </w:r>
      <w:r w:rsidR="00FD01CF" w:rsidRPr="006C614F">
        <w:rPr>
          <w:rFonts w:ascii="Arial" w:hAnsi="Arial" w:cs="Arial"/>
          <w:sz w:val="20"/>
          <w:szCs w:val="20"/>
          <w:lang w:val="it-IT"/>
        </w:rPr>
        <w:t xml:space="preserve">. Quả sim </w:t>
      </w:r>
      <w:r w:rsidR="004B2E19" w:rsidRPr="006C614F">
        <w:rPr>
          <w:rFonts w:ascii="Arial" w:hAnsi="Arial" w:cs="Arial"/>
          <w:sz w:val="20"/>
          <w:szCs w:val="20"/>
          <w:lang w:val="it-IT"/>
        </w:rPr>
        <w:t xml:space="preserve">nguyên liệu </w:t>
      </w:r>
      <w:r w:rsidR="00FD01CF" w:rsidRPr="006C614F">
        <w:rPr>
          <w:rFonts w:ascii="Arial" w:hAnsi="Arial" w:cs="Arial"/>
          <w:sz w:val="20"/>
          <w:szCs w:val="20"/>
          <w:lang w:val="it-IT"/>
        </w:rPr>
        <w:t>được thu hái tại khu vực núi Chí Linh</w:t>
      </w:r>
      <w:r w:rsidR="004B2E19" w:rsidRPr="006C614F">
        <w:rPr>
          <w:rFonts w:ascii="Arial" w:hAnsi="Arial" w:cs="Arial"/>
          <w:sz w:val="20"/>
          <w:szCs w:val="20"/>
          <w:lang w:val="it-IT"/>
        </w:rPr>
        <w:t>, Hải Dương</w:t>
      </w:r>
      <w:r w:rsidR="00FD01CF" w:rsidRPr="006C614F">
        <w:rPr>
          <w:rFonts w:ascii="Arial" w:hAnsi="Arial" w:cs="Arial"/>
          <w:sz w:val="20"/>
          <w:szCs w:val="20"/>
          <w:lang w:val="it-IT"/>
        </w:rPr>
        <w:t xml:space="preserve"> tháng 7-9. Yêu cầu độ chín đồng đều, không có quả thối, sâu. </w:t>
      </w:r>
    </w:p>
    <w:p w:rsidR="00A974CB" w:rsidRPr="006C614F" w:rsidRDefault="00A974CB" w:rsidP="002434A1">
      <w:pPr>
        <w:spacing w:before="60" w:after="60" w:line="240" w:lineRule="atLeast"/>
        <w:jc w:val="both"/>
        <w:rPr>
          <w:rFonts w:ascii="Arial" w:hAnsi="Arial" w:cs="Arial"/>
          <w:sz w:val="20"/>
          <w:szCs w:val="20"/>
        </w:rPr>
      </w:pPr>
      <w:r w:rsidRPr="006C614F">
        <w:rPr>
          <w:rFonts w:ascii="Arial" w:hAnsi="Arial" w:cs="Arial"/>
          <w:b/>
          <w:sz w:val="20"/>
          <w:szCs w:val="20"/>
          <w:lang w:val="it-IT"/>
        </w:rPr>
        <w:t xml:space="preserve">b. </w:t>
      </w:r>
      <w:r w:rsidRPr="006C614F">
        <w:rPr>
          <w:rFonts w:ascii="Arial" w:hAnsi="Arial" w:cs="Arial"/>
          <w:b/>
          <w:sz w:val="20"/>
          <w:szCs w:val="20"/>
        </w:rPr>
        <w:t>Nấm men:</w:t>
      </w:r>
      <w:r w:rsidRPr="006C614F">
        <w:rPr>
          <w:rFonts w:ascii="Arial" w:hAnsi="Arial" w:cs="Arial"/>
          <w:sz w:val="20"/>
          <w:szCs w:val="20"/>
        </w:rPr>
        <w:t xml:space="preserve"> </w:t>
      </w:r>
      <w:r w:rsidRPr="006C614F">
        <w:rPr>
          <w:rFonts w:ascii="Arial" w:hAnsi="Arial" w:cs="Arial"/>
          <w:i/>
          <w:sz w:val="20"/>
          <w:szCs w:val="20"/>
        </w:rPr>
        <w:t>Saccharomyces cerevisiae</w:t>
      </w:r>
      <w:r w:rsidRPr="006C614F">
        <w:rPr>
          <w:rFonts w:ascii="Arial" w:hAnsi="Arial" w:cs="Arial"/>
          <w:sz w:val="20"/>
          <w:szCs w:val="20"/>
        </w:rPr>
        <w:t xml:space="preserve"> thương mại Angel Active Wine Dry Yeasr (RV002) của Trung Quốc do công ty Kovin cung cấp</w:t>
      </w:r>
      <w:r w:rsidR="00CD198F" w:rsidRPr="006C614F">
        <w:rPr>
          <w:rFonts w:ascii="Arial" w:hAnsi="Arial" w:cs="Arial"/>
          <w:sz w:val="20"/>
          <w:szCs w:val="20"/>
        </w:rPr>
        <w:t>. Nấm men được</w:t>
      </w:r>
      <w:r w:rsidRPr="006C614F">
        <w:rPr>
          <w:rFonts w:ascii="Arial" w:hAnsi="Arial" w:cs="Arial"/>
          <w:sz w:val="20"/>
          <w:szCs w:val="20"/>
        </w:rPr>
        <w:t xml:space="preserve"> </w:t>
      </w:r>
      <w:r w:rsidR="00CD198F" w:rsidRPr="006C614F">
        <w:rPr>
          <w:rFonts w:ascii="Arial" w:hAnsi="Arial" w:cs="Arial"/>
          <w:sz w:val="20"/>
          <w:szCs w:val="20"/>
        </w:rPr>
        <w:t>h</w:t>
      </w:r>
      <w:r w:rsidRPr="006C614F">
        <w:rPr>
          <w:rFonts w:ascii="Arial" w:hAnsi="Arial" w:cs="Arial"/>
          <w:sz w:val="20"/>
          <w:szCs w:val="20"/>
        </w:rPr>
        <w:t xml:space="preserve">oạt  hóa  </w:t>
      </w:r>
      <w:r w:rsidR="00CD198F" w:rsidRPr="006C614F">
        <w:rPr>
          <w:rFonts w:ascii="Arial" w:hAnsi="Arial" w:cs="Arial"/>
          <w:sz w:val="20"/>
          <w:szCs w:val="20"/>
        </w:rPr>
        <w:t xml:space="preserve">trước khi bổ sung vào dịch lên men. Qúa trình hoạt hóa được thực hiện như sau: 1,0 g nấm men + 2 g đường </w:t>
      </w:r>
      <w:r w:rsidR="00CD198F" w:rsidRPr="006C614F">
        <w:rPr>
          <w:rFonts w:ascii="Arial" w:hAnsi="Arial" w:cs="Arial"/>
          <w:sz w:val="20"/>
          <w:szCs w:val="20"/>
          <w:lang w:val="vi-VN"/>
        </w:rPr>
        <w:t>saccharose</w:t>
      </w:r>
      <w:r w:rsidR="00CD198F" w:rsidRPr="006C614F">
        <w:rPr>
          <w:rFonts w:ascii="Arial" w:hAnsi="Arial" w:cs="Arial"/>
          <w:sz w:val="20"/>
          <w:szCs w:val="20"/>
        </w:rPr>
        <w:t xml:space="preserve"> + 10,0 mL nước khuấy đều và ủ ở nhiệt độ phòng trong 15 phút.</w:t>
      </w:r>
    </w:p>
    <w:p w:rsidR="00A974CB" w:rsidRPr="006C614F" w:rsidRDefault="00A974CB" w:rsidP="002434A1">
      <w:pPr>
        <w:spacing w:before="60" w:after="60" w:line="240" w:lineRule="atLeast"/>
        <w:jc w:val="both"/>
        <w:rPr>
          <w:rFonts w:ascii="Arial" w:hAnsi="Arial" w:cs="Arial"/>
          <w:spacing w:val="-4"/>
          <w:sz w:val="20"/>
          <w:szCs w:val="20"/>
        </w:rPr>
      </w:pPr>
      <w:r w:rsidRPr="006C614F">
        <w:rPr>
          <w:rFonts w:ascii="Arial" w:hAnsi="Arial" w:cs="Arial"/>
          <w:b/>
          <w:spacing w:val="-4"/>
          <w:sz w:val="20"/>
          <w:szCs w:val="20"/>
        </w:rPr>
        <w:t xml:space="preserve">c. </w:t>
      </w:r>
      <w:r w:rsidR="008B6E03" w:rsidRPr="006C614F">
        <w:rPr>
          <w:rFonts w:ascii="Arial" w:hAnsi="Arial" w:cs="Arial"/>
          <w:b/>
          <w:spacing w:val="-4"/>
          <w:sz w:val="20"/>
          <w:szCs w:val="20"/>
          <w:lang w:val="vi-VN"/>
        </w:rPr>
        <w:t>Đường saccharose</w:t>
      </w:r>
      <w:r w:rsidR="008B6E03" w:rsidRPr="006C614F">
        <w:rPr>
          <w:rFonts w:ascii="Arial" w:hAnsi="Arial" w:cs="Arial"/>
          <w:b/>
          <w:spacing w:val="-4"/>
          <w:sz w:val="20"/>
          <w:szCs w:val="20"/>
        </w:rPr>
        <w:t>:</w:t>
      </w:r>
      <w:r w:rsidR="008B6E03" w:rsidRPr="006C614F">
        <w:rPr>
          <w:rFonts w:ascii="Arial" w:hAnsi="Arial" w:cs="Arial"/>
          <w:spacing w:val="-4"/>
          <w:sz w:val="20"/>
          <w:szCs w:val="20"/>
        </w:rPr>
        <w:t xml:space="preserve"> </w:t>
      </w:r>
      <w:r w:rsidR="008B6E03" w:rsidRPr="006C614F">
        <w:rPr>
          <w:rFonts w:ascii="Arial" w:hAnsi="Arial" w:cs="Arial"/>
          <w:spacing w:val="-4"/>
          <w:sz w:val="20"/>
          <w:szCs w:val="20"/>
          <w:lang w:val="vi-VN"/>
        </w:rPr>
        <w:t>Đường được sử dụng là đường kính của công ty cổ phần mía đường Biên Hòa.</w:t>
      </w:r>
      <w:r w:rsidR="008B6E03" w:rsidRPr="006C614F">
        <w:rPr>
          <w:rFonts w:ascii="Arial" w:hAnsi="Arial" w:cs="Arial"/>
          <w:spacing w:val="-4"/>
          <w:sz w:val="20"/>
          <w:szCs w:val="20"/>
        </w:rPr>
        <w:t xml:space="preserve"> </w:t>
      </w:r>
      <w:r w:rsidR="008B6E03" w:rsidRPr="006C614F">
        <w:rPr>
          <w:rFonts w:ascii="Arial" w:hAnsi="Arial" w:cs="Arial"/>
          <w:spacing w:val="-4"/>
          <w:sz w:val="20"/>
          <w:szCs w:val="20"/>
          <w:lang w:val="vi-VN"/>
        </w:rPr>
        <w:t>Địa chỉ: Khu công nghiệp Biên Hòa 1, phường An Bình, Thành phố Biên Hòa, Tỉnh Đồng Nai.</w:t>
      </w:r>
      <w:r w:rsidR="008B6E03" w:rsidRPr="006C614F">
        <w:rPr>
          <w:rFonts w:ascii="Arial" w:hAnsi="Arial" w:cs="Arial"/>
          <w:spacing w:val="-4"/>
          <w:sz w:val="20"/>
          <w:szCs w:val="20"/>
        </w:rPr>
        <w:t xml:space="preserve"> </w:t>
      </w:r>
      <w:r w:rsidR="008B6E03" w:rsidRPr="006C614F">
        <w:rPr>
          <w:rFonts w:ascii="Arial" w:hAnsi="Arial" w:cs="Arial"/>
          <w:spacing w:val="-4"/>
          <w:sz w:val="20"/>
          <w:szCs w:val="20"/>
          <w:lang w:val="vi-VN"/>
        </w:rPr>
        <w:t>Đảm bảo tiêu chuẩn TCVN 6958:2001. Tinh thể màu trắng, kích thước đồng đều, tơi khô</w:t>
      </w:r>
      <w:r w:rsidR="003F7678" w:rsidRPr="006C614F">
        <w:rPr>
          <w:rFonts w:ascii="Arial" w:hAnsi="Arial" w:cs="Arial"/>
          <w:spacing w:val="-4"/>
          <w:sz w:val="20"/>
          <w:szCs w:val="20"/>
        </w:rPr>
        <w:t>,</w:t>
      </w:r>
      <w:r w:rsidR="008B6E03" w:rsidRPr="006C614F">
        <w:rPr>
          <w:rFonts w:ascii="Arial" w:hAnsi="Arial" w:cs="Arial"/>
          <w:spacing w:val="-4"/>
          <w:sz w:val="20"/>
          <w:szCs w:val="20"/>
          <w:lang w:val="vi-VN"/>
        </w:rPr>
        <w:t xml:space="preserve"> không vón cục, không có mùi vị lạ.</w:t>
      </w:r>
      <w:r w:rsidR="00CD198F" w:rsidRPr="006C614F">
        <w:rPr>
          <w:rFonts w:ascii="Arial" w:hAnsi="Arial" w:cs="Arial"/>
          <w:spacing w:val="-4"/>
          <w:sz w:val="20"/>
          <w:szCs w:val="20"/>
        </w:rPr>
        <w:t xml:space="preserve"> </w:t>
      </w:r>
    </w:p>
    <w:p w:rsidR="00907796" w:rsidRPr="006C614F" w:rsidRDefault="00907796" w:rsidP="002434A1">
      <w:pPr>
        <w:pStyle w:val="Heading3"/>
        <w:spacing w:before="60" w:line="240" w:lineRule="atLeast"/>
        <w:jc w:val="both"/>
        <w:rPr>
          <w:rFonts w:ascii="Arial" w:hAnsi="Arial" w:cs="Arial"/>
          <w:b w:val="0"/>
          <w:sz w:val="20"/>
          <w:szCs w:val="20"/>
        </w:rPr>
      </w:pPr>
      <w:r w:rsidRPr="006C614F">
        <w:rPr>
          <w:rFonts w:ascii="Arial" w:hAnsi="Arial" w:cs="Arial"/>
          <w:sz w:val="20"/>
          <w:szCs w:val="20"/>
        </w:rPr>
        <w:t xml:space="preserve">d. Môi trường đệm: </w:t>
      </w:r>
      <w:r w:rsidRPr="006C614F">
        <w:rPr>
          <w:rFonts w:ascii="Arial" w:hAnsi="Arial" w:cs="Arial"/>
          <w:b w:val="0"/>
          <w:sz w:val="20"/>
          <w:szCs w:val="20"/>
        </w:rPr>
        <w:t>CH</w:t>
      </w:r>
      <w:r w:rsidRPr="006C614F">
        <w:rPr>
          <w:rFonts w:ascii="Arial" w:hAnsi="Arial" w:cs="Arial"/>
          <w:b w:val="0"/>
          <w:sz w:val="20"/>
          <w:szCs w:val="20"/>
          <w:vertAlign w:val="subscript"/>
        </w:rPr>
        <w:t>3</w:t>
      </w:r>
      <w:r w:rsidRPr="006C614F">
        <w:rPr>
          <w:rFonts w:ascii="Arial" w:hAnsi="Arial" w:cs="Arial"/>
          <w:b w:val="0"/>
          <w:sz w:val="20"/>
          <w:szCs w:val="20"/>
        </w:rPr>
        <w:t>COOH/CH</w:t>
      </w:r>
      <w:r w:rsidRPr="006C614F">
        <w:rPr>
          <w:rFonts w:ascii="Arial" w:hAnsi="Arial" w:cs="Arial"/>
          <w:b w:val="0"/>
          <w:sz w:val="20"/>
          <w:szCs w:val="20"/>
          <w:vertAlign w:val="subscript"/>
        </w:rPr>
        <w:t>3</w:t>
      </w:r>
      <w:r w:rsidRPr="006C614F">
        <w:rPr>
          <w:rFonts w:ascii="Arial" w:hAnsi="Arial" w:cs="Arial"/>
          <w:b w:val="0"/>
          <w:sz w:val="20"/>
          <w:szCs w:val="20"/>
        </w:rPr>
        <w:t>COONa. Dung dịch được pha theo TCVN 4320-86, đủ điều kiện dùng trong thực phẩm.</w:t>
      </w:r>
    </w:p>
    <w:p w:rsidR="008B6E03" w:rsidRPr="006C614F" w:rsidRDefault="008B6E03" w:rsidP="002434A1">
      <w:pPr>
        <w:spacing w:before="60" w:after="60" w:line="240" w:lineRule="atLeast"/>
        <w:jc w:val="both"/>
        <w:rPr>
          <w:rFonts w:ascii="Arial" w:eastAsia="Times New Roman" w:hAnsi="Arial" w:cs="Arial"/>
          <w:bCs/>
          <w:sz w:val="20"/>
          <w:szCs w:val="20"/>
          <w:lang w:val="fr-FR"/>
        </w:rPr>
      </w:pPr>
      <w:r w:rsidRPr="006C614F">
        <w:rPr>
          <w:rFonts w:ascii="Arial" w:hAnsi="Arial" w:cs="Arial"/>
          <w:b/>
          <w:sz w:val="20"/>
          <w:szCs w:val="20"/>
        </w:rPr>
        <w:t>e. Enzyme pectinase:</w:t>
      </w:r>
      <w:r w:rsidRPr="006C614F">
        <w:rPr>
          <w:rFonts w:ascii="Arial" w:hAnsi="Arial" w:cs="Arial"/>
          <w:i/>
          <w:sz w:val="20"/>
          <w:szCs w:val="20"/>
        </w:rPr>
        <w:t xml:space="preserve"> </w:t>
      </w:r>
      <w:r w:rsidRPr="006C614F">
        <w:rPr>
          <w:rFonts w:ascii="Arial" w:eastAsia="Times New Roman" w:hAnsi="Arial" w:cs="Arial"/>
          <w:bCs/>
          <w:sz w:val="20"/>
          <w:szCs w:val="20"/>
          <w:lang w:val="fr-FR"/>
        </w:rPr>
        <w:t xml:space="preserve">Sử dụng enzyme pectinase do Công ty TNHH Một thành viên KOVIN cung cấp. Sản xuất tại ANGEL YEAST CO., LTD. Địa chỉ: 168 Chengdong Avenue, Yichang, Hubei, P.R.China, Trung Quốc sản xuất phù hợp quy định an toàn thực phẩm. Xác nhận công bố phù hợp số 21885/2016/ATTP-XNCB. Hoạt tính của chế phẩm 4.000 đơn vị polygalacturonase/mL. Phạm vi hoạt động từ pH đến 3,0 đến 5,0; pH tối ưu là từ pH 3,5 đến </w:t>
      </w:r>
      <w:r w:rsidRPr="006C614F">
        <w:rPr>
          <w:rFonts w:ascii="Arial" w:eastAsia="Times New Roman" w:hAnsi="Arial" w:cs="Arial"/>
          <w:bCs/>
          <w:sz w:val="20"/>
          <w:szCs w:val="20"/>
          <w:lang w:val="fr-FR"/>
        </w:rPr>
        <w:lastRenderedPageBreak/>
        <w:t>4,0. Nhiệt độ hiệu dụng từ 25 đến 65</w:t>
      </w:r>
      <w:r w:rsidRPr="006C614F">
        <w:rPr>
          <w:rFonts w:ascii="Arial" w:eastAsia="Times New Roman" w:hAnsi="Arial" w:cs="Arial"/>
          <w:bCs/>
          <w:sz w:val="20"/>
          <w:szCs w:val="20"/>
          <w:vertAlign w:val="superscript"/>
          <w:lang w:val="fr-FR"/>
        </w:rPr>
        <w:t>o</w:t>
      </w:r>
      <w:r w:rsidRPr="006C614F">
        <w:rPr>
          <w:rFonts w:ascii="Arial" w:eastAsia="Times New Roman" w:hAnsi="Arial" w:cs="Arial"/>
          <w:bCs/>
          <w:sz w:val="20"/>
          <w:szCs w:val="20"/>
          <w:lang w:val="fr-FR"/>
        </w:rPr>
        <w:t>C, phạm vi nhiệt độ tối ưu là từ 40 đến 55</w:t>
      </w:r>
      <w:r w:rsidRPr="006C614F">
        <w:rPr>
          <w:rFonts w:ascii="Arial" w:eastAsia="Times New Roman" w:hAnsi="Arial" w:cs="Arial"/>
          <w:bCs/>
          <w:sz w:val="20"/>
          <w:szCs w:val="20"/>
          <w:vertAlign w:val="superscript"/>
          <w:lang w:val="fr-FR"/>
        </w:rPr>
        <w:t>o</w:t>
      </w:r>
      <w:r w:rsidRPr="006C614F">
        <w:rPr>
          <w:rFonts w:ascii="Arial" w:eastAsia="Times New Roman" w:hAnsi="Arial" w:cs="Arial"/>
          <w:bCs/>
          <w:sz w:val="20"/>
          <w:szCs w:val="20"/>
          <w:lang w:val="fr-FR"/>
        </w:rPr>
        <w:t>C.</w:t>
      </w:r>
    </w:p>
    <w:p w:rsidR="00907796" w:rsidRPr="006C614F" w:rsidRDefault="00907796" w:rsidP="002434A1">
      <w:pPr>
        <w:spacing w:before="60" w:after="60" w:line="240" w:lineRule="atLeast"/>
        <w:jc w:val="both"/>
        <w:rPr>
          <w:rFonts w:ascii="Arial" w:hAnsi="Arial" w:cs="Arial"/>
          <w:sz w:val="20"/>
          <w:szCs w:val="20"/>
          <w:lang w:val="fr-FR"/>
        </w:rPr>
      </w:pPr>
      <w:r w:rsidRPr="006C614F">
        <w:rPr>
          <w:rFonts w:ascii="Arial" w:hAnsi="Arial" w:cs="Arial"/>
          <w:b/>
          <w:sz w:val="20"/>
          <w:szCs w:val="20"/>
        </w:rPr>
        <w:t xml:space="preserve">f. </w:t>
      </w:r>
      <w:r w:rsidRPr="006C614F">
        <w:rPr>
          <w:rFonts w:ascii="Arial" w:hAnsi="Arial" w:cs="Arial"/>
          <w:b/>
          <w:sz w:val="20"/>
          <w:szCs w:val="20"/>
          <w:lang w:val="fr-FR"/>
        </w:rPr>
        <w:t>Nước:</w:t>
      </w:r>
      <w:r w:rsidRPr="006C614F">
        <w:rPr>
          <w:rFonts w:ascii="Arial" w:hAnsi="Arial" w:cs="Arial"/>
          <w:i/>
          <w:sz w:val="20"/>
          <w:szCs w:val="20"/>
          <w:lang w:val="fr-FR"/>
        </w:rPr>
        <w:t xml:space="preserve"> </w:t>
      </w:r>
      <w:r w:rsidRPr="006C614F">
        <w:rPr>
          <w:rFonts w:ascii="Arial" w:hAnsi="Arial" w:cs="Arial"/>
          <w:sz w:val="20"/>
          <w:szCs w:val="20"/>
          <w:lang w:val="fr-FR"/>
        </w:rPr>
        <w:t>Sử dụng nước ở xưởng nước khoa Thực phẩm và Hóa học, Trường Đại học Sao Đỏ. Đạt QCVN 6-1:2010/BYT đối với nước khoáng thiên nhiên và nước khoáng đóng chai.</w:t>
      </w:r>
    </w:p>
    <w:p w:rsidR="00A974CB" w:rsidRPr="006C614F" w:rsidRDefault="00A974CB" w:rsidP="002434A1">
      <w:pPr>
        <w:spacing w:before="60" w:after="60" w:line="240" w:lineRule="atLeast"/>
        <w:jc w:val="both"/>
        <w:rPr>
          <w:rFonts w:ascii="Arial" w:hAnsi="Arial" w:cs="Arial"/>
          <w:b/>
          <w:sz w:val="20"/>
          <w:szCs w:val="20"/>
        </w:rPr>
      </w:pPr>
      <w:r w:rsidRPr="006C614F">
        <w:rPr>
          <w:rFonts w:ascii="Arial" w:hAnsi="Arial" w:cs="Arial"/>
          <w:b/>
          <w:sz w:val="20"/>
          <w:szCs w:val="20"/>
        </w:rPr>
        <w:t xml:space="preserve">2.2. Phương pháp nghiên cứu </w:t>
      </w:r>
    </w:p>
    <w:p w:rsidR="00B76382" w:rsidRPr="006C614F" w:rsidRDefault="00B76382" w:rsidP="002434A1">
      <w:pPr>
        <w:spacing w:before="60" w:after="60" w:line="240" w:lineRule="atLeast"/>
        <w:jc w:val="both"/>
        <w:rPr>
          <w:rFonts w:ascii="Arial" w:hAnsi="Arial" w:cs="Arial"/>
          <w:b/>
          <w:sz w:val="20"/>
          <w:szCs w:val="20"/>
        </w:rPr>
      </w:pPr>
      <w:r w:rsidRPr="006C614F">
        <w:rPr>
          <w:rFonts w:ascii="Arial" w:hAnsi="Arial" w:cs="Arial"/>
          <w:b/>
          <w:sz w:val="20"/>
          <w:szCs w:val="20"/>
        </w:rPr>
        <w:t>2.2.1. Lên men rượu vang</w:t>
      </w:r>
    </w:p>
    <w:p w:rsidR="00200E68" w:rsidRPr="006C614F" w:rsidRDefault="00B93607" w:rsidP="002434A1">
      <w:pPr>
        <w:spacing w:before="60" w:after="60" w:line="240" w:lineRule="atLeast"/>
        <w:ind w:firstLine="720"/>
        <w:jc w:val="both"/>
        <w:rPr>
          <w:rFonts w:ascii="Arial" w:hAnsi="Arial" w:cs="Arial"/>
          <w:sz w:val="20"/>
          <w:szCs w:val="20"/>
        </w:rPr>
      </w:pPr>
      <w:r w:rsidRPr="006C614F">
        <w:rPr>
          <w:rFonts w:ascii="Arial" w:hAnsi="Arial" w:cs="Arial"/>
          <w:sz w:val="20"/>
          <w:szCs w:val="20"/>
        </w:rPr>
        <w:t>Qủa sim đã lựa chọn được loại tạp chất, rửa sạch và để ráo</w:t>
      </w:r>
      <w:r w:rsidR="00BA0BB7" w:rsidRPr="006C614F">
        <w:rPr>
          <w:rFonts w:ascii="Arial" w:hAnsi="Arial" w:cs="Arial"/>
          <w:sz w:val="20"/>
          <w:szCs w:val="20"/>
        </w:rPr>
        <w:t>. Tiến hành</w:t>
      </w:r>
      <w:r w:rsidRPr="006C614F">
        <w:rPr>
          <w:rFonts w:ascii="Arial" w:hAnsi="Arial" w:cs="Arial"/>
          <w:sz w:val="20"/>
          <w:szCs w:val="20"/>
        </w:rPr>
        <w:t xml:space="preserve"> </w:t>
      </w:r>
      <w:r w:rsidR="00BA0BB7" w:rsidRPr="006C614F">
        <w:rPr>
          <w:rFonts w:ascii="Arial" w:hAnsi="Arial" w:cs="Arial"/>
          <w:sz w:val="20"/>
          <w:szCs w:val="20"/>
        </w:rPr>
        <w:t>x</w:t>
      </w:r>
      <w:r w:rsidRPr="006C614F">
        <w:rPr>
          <w:rFonts w:ascii="Arial" w:hAnsi="Arial" w:cs="Arial"/>
          <w:sz w:val="20"/>
          <w:szCs w:val="20"/>
        </w:rPr>
        <w:t xml:space="preserve">ử lý cơ học </w:t>
      </w:r>
      <w:r w:rsidR="00BA0BB7" w:rsidRPr="006C614F">
        <w:rPr>
          <w:rFonts w:ascii="Arial" w:hAnsi="Arial" w:cs="Arial"/>
          <w:sz w:val="20"/>
          <w:szCs w:val="20"/>
        </w:rPr>
        <w:t>để làm nhỏ nguyên liệu</w:t>
      </w:r>
      <w:r w:rsidR="00137B7B" w:rsidRPr="006C614F">
        <w:rPr>
          <w:rFonts w:ascii="Arial" w:hAnsi="Arial" w:cs="Arial"/>
          <w:sz w:val="20"/>
          <w:szCs w:val="20"/>
        </w:rPr>
        <w:t>, bổ sung nước theo tỷ lệ nguyên liệu/nước là 1/1,5 (w/v)</w:t>
      </w:r>
      <w:r w:rsidR="00BA0BB7" w:rsidRPr="006C614F">
        <w:rPr>
          <w:rFonts w:ascii="Arial" w:hAnsi="Arial" w:cs="Arial"/>
          <w:sz w:val="20"/>
          <w:szCs w:val="20"/>
        </w:rPr>
        <w:t xml:space="preserve"> và bổ sung </w:t>
      </w:r>
      <w:r w:rsidR="00200E68" w:rsidRPr="006C614F">
        <w:rPr>
          <w:rFonts w:ascii="Arial" w:hAnsi="Arial" w:cs="Arial"/>
          <w:sz w:val="20"/>
          <w:szCs w:val="20"/>
        </w:rPr>
        <w:t>pectinase 0,</w:t>
      </w:r>
      <w:r w:rsidR="00BA0BB7" w:rsidRPr="006C614F">
        <w:rPr>
          <w:rFonts w:ascii="Arial" w:hAnsi="Arial" w:cs="Arial"/>
          <w:sz w:val="20"/>
          <w:szCs w:val="20"/>
        </w:rPr>
        <w:t>075%</w:t>
      </w:r>
      <w:r w:rsidR="0051052B" w:rsidRPr="006C614F">
        <w:rPr>
          <w:rFonts w:ascii="Arial" w:hAnsi="Arial" w:cs="Arial"/>
          <w:sz w:val="20"/>
          <w:szCs w:val="20"/>
        </w:rPr>
        <w:t xml:space="preserve"> (v/w)</w:t>
      </w:r>
      <w:r w:rsidR="009E2D4E" w:rsidRPr="006C614F">
        <w:rPr>
          <w:rFonts w:ascii="Arial" w:hAnsi="Arial" w:cs="Arial"/>
          <w:sz w:val="20"/>
          <w:szCs w:val="20"/>
        </w:rPr>
        <w:t>,</w:t>
      </w:r>
      <w:r w:rsidR="00BA0BB7" w:rsidRPr="006C614F">
        <w:rPr>
          <w:rFonts w:ascii="Arial" w:hAnsi="Arial" w:cs="Arial"/>
          <w:sz w:val="20"/>
          <w:szCs w:val="20"/>
        </w:rPr>
        <w:t xml:space="preserve"> xử lý trong thời gian </w:t>
      </w:r>
      <w:r w:rsidR="002F36D3" w:rsidRPr="006C614F">
        <w:rPr>
          <w:rFonts w:ascii="Arial" w:hAnsi="Arial" w:cs="Arial"/>
          <w:sz w:val="20"/>
          <w:szCs w:val="20"/>
        </w:rPr>
        <w:t>45</w:t>
      </w:r>
      <w:r w:rsidR="00BA0BB7" w:rsidRPr="006C614F">
        <w:rPr>
          <w:rFonts w:ascii="Arial" w:hAnsi="Arial" w:cs="Arial"/>
          <w:sz w:val="20"/>
          <w:szCs w:val="20"/>
        </w:rPr>
        <w:t xml:space="preserve"> phút ở nhiệt độ 45</w:t>
      </w:r>
      <w:r w:rsidR="00BA0BB7" w:rsidRPr="006C614F">
        <w:rPr>
          <w:rFonts w:ascii="Arial" w:hAnsi="Arial" w:cs="Arial"/>
          <w:sz w:val="20"/>
          <w:szCs w:val="20"/>
          <w:vertAlign w:val="superscript"/>
        </w:rPr>
        <w:t>o</w:t>
      </w:r>
      <w:r w:rsidR="00BA0BB7" w:rsidRPr="006C614F">
        <w:rPr>
          <w:rFonts w:ascii="Arial" w:hAnsi="Arial" w:cs="Arial"/>
          <w:sz w:val="20"/>
          <w:szCs w:val="20"/>
        </w:rPr>
        <w:t>C</w:t>
      </w:r>
      <w:r w:rsidR="009E2D4E" w:rsidRPr="006C614F">
        <w:rPr>
          <w:rFonts w:ascii="Arial" w:hAnsi="Arial" w:cs="Arial"/>
          <w:sz w:val="20"/>
          <w:szCs w:val="20"/>
        </w:rPr>
        <w:t>, pH</w:t>
      </w:r>
      <w:r w:rsidR="0043287F" w:rsidRPr="006C614F">
        <w:rPr>
          <w:rFonts w:ascii="Arial" w:hAnsi="Arial" w:cs="Arial"/>
          <w:sz w:val="20"/>
          <w:szCs w:val="20"/>
        </w:rPr>
        <w:t xml:space="preserve"> </w:t>
      </w:r>
      <w:r w:rsidR="009E2D4E" w:rsidRPr="006C614F">
        <w:rPr>
          <w:rFonts w:ascii="Arial" w:hAnsi="Arial" w:cs="Arial"/>
          <w:sz w:val="20"/>
          <w:szCs w:val="20"/>
        </w:rPr>
        <w:t>=</w:t>
      </w:r>
      <w:r w:rsidR="0043287F" w:rsidRPr="006C614F">
        <w:rPr>
          <w:rFonts w:ascii="Arial" w:hAnsi="Arial" w:cs="Arial"/>
          <w:sz w:val="20"/>
          <w:szCs w:val="20"/>
        </w:rPr>
        <w:t xml:space="preserve"> </w:t>
      </w:r>
      <w:r w:rsidR="009E2D4E" w:rsidRPr="006C614F">
        <w:rPr>
          <w:rFonts w:ascii="Arial" w:hAnsi="Arial" w:cs="Arial"/>
          <w:sz w:val="20"/>
          <w:szCs w:val="20"/>
        </w:rPr>
        <w:t>4,0</w:t>
      </w:r>
      <w:r w:rsidR="00BA0BB7" w:rsidRPr="006C614F">
        <w:rPr>
          <w:rFonts w:ascii="Arial" w:hAnsi="Arial" w:cs="Arial"/>
          <w:sz w:val="20"/>
          <w:szCs w:val="20"/>
        </w:rPr>
        <w:t>.</w:t>
      </w:r>
      <w:r w:rsidRPr="006C614F">
        <w:rPr>
          <w:rFonts w:ascii="Arial" w:hAnsi="Arial" w:cs="Arial"/>
          <w:sz w:val="20"/>
          <w:szCs w:val="20"/>
        </w:rPr>
        <w:t xml:space="preserve"> Bổ</w:t>
      </w:r>
      <w:r w:rsidR="00137B7B" w:rsidRPr="006C614F">
        <w:rPr>
          <w:rFonts w:ascii="Arial" w:hAnsi="Arial" w:cs="Arial"/>
          <w:sz w:val="20"/>
          <w:szCs w:val="20"/>
        </w:rPr>
        <w:t xml:space="preserve"> sung</w:t>
      </w:r>
      <w:r w:rsidRPr="006C614F">
        <w:rPr>
          <w:rFonts w:ascii="Arial" w:hAnsi="Arial" w:cs="Arial"/>
          <w:sz w:val="20"/>
          <w:szCs w:val="20"/>
        </w:rPr>
        <w:t xml:space="preserve"> đường, nấm men, điều chỉnh pH</w:t>
      </w:r>
      <w:r w:rsidR="002F36D3" w:rsidRPr="006C614F">
        <w:rPr>
          <w:rFonts w:ascii="Arial" w:hAnsi="Arial" w:cs="Arial"/>
          <w:sz w:val="20"/>
          <w:szCs w:val="20"/>
        </w:rPr>
        <w:t xml:space="preserve"> sau đó thanh trùng dịch lên men bằng</w:t>
      </w:r>
      <w:r w:rsidR="002F36D3" w:rsidRPr="006C614F">
        <w:rPr>
          <w:rFonts w:ascii="Arial" w:hAnsi="Arial" w:cs="Arial"/>
          <w:sz w:val="20"/>
          <w:szCs w:val="20"/>
          <w:lang w:val="vi-VN"/>
        </w:rPr>
        <w:t xml:space="preserve"> natri metabisunfit (Na</w:t>
      </w:r>
      <w:r w:rsidR="002F36D3" w:rsidRPr="006C614F">
        <w:rPr>
          <w:rFonts w:ascii="Arial" w:hAnsi="Arial" w:cs="Arial"/>
          <w:sz w:val="20"/>
          <w:szCs w:val="20"/>
          <w:vertAlign w:val="subscript"/>
          <w:lang w:val="vi-VN"/>
        </w:rPr>
        <w:t>2</w:t>
      </w:r>
      <w:r w:rsidR="002F36D3" w:rsidRPr="006C614F">
        <w:rPr>
          <w:rFonts w:ascii="Arial" w:hAnsi="Arial" w:cs="Arial"/>
          <w:sz w:val="20"/>
          <w:szCs w:val="20"/>
          <w:lang w:val="vi-VN"/>
        </w:rPr>
        <w:t>S</w:t>
      </w:r>
      <w:r w:rsidR="002F36D3" w:rsidRPr="006C614F">
        <w:rPr>
          <w:rFonts w:ascii="Arial" w:hAnsi="Arial" w:cs="Arial"/>
          <w:sz w:val="20"/>
          <w:szCs w:val="20"/>
          <w:vertAlign w:val="subscript"/>
          <w:lang w:val="vi-VN"/>
        </w:rPr>
        <w:t>2</w:t>
      </w:r>
      <w:r w:rsidR="002F36D3" w:rsidRPr="006C614F">
        <w:rPr>
          <w:rFonts w:ascii="Arial" w:hAnsi="Arial" w:cs="Arial"/>
          <w:sz w:val="20"/>
          <w:szCs w:val="20"/>
          <w:lang w:val="vi-VN"/>
        </w:rPr>
        <w:t>O</w:t>
      </w:r>
      <w:r w:rsidR="002F36D3" w:rsidRPr="006C614F">
        <w:rPr>
          <w:rFonts w:ascii="Arial" w:hAnsi="Arial" w:cs="Arial"/>
          <w:sz w:val="20"/>
          <w:szCs w:val="20"/>
          <w:vertAlign w:val="subscript"/>
          <w:lang w:val="vi-VN"/>
        </w:rPr>
        <w:t>5</w:t>
      </w:r>
      <w:r w:rsidR="002F36D3" w:rsidRPr="006C614F">
        <w:rPr>
          <w:rFonts w:ascii="Arial" w:hAnsi="Arial" w:cs="Arial"/>
          <w:sz w:val="20"/>
          <w:szCs w:val="20"/>
          <w:lang w:val="vi-VN"/>
        </w:rPr>
        <w:t>) trong thời gian khoảng 2 giờ nhằm ức chế và tiêu diệt các vi sinh vật không có lợi cho quá trình lên men rượu</w:t>
      </w:r>
      <w:r w:rsidR="002F36D3" w:rsidRPr="006C614F">
        <w:rPr>
          <w:rFonts w:ascii="Arial" w:hAnsi="Arial" w:cs="Arial"/>
          <w:sz w:val="20"/>
          <w:szCs w:val="20"/>
        </w:rPr>
        <w:t xml:space="preserve"> (nồng độ 30</w:t>
      </w:r>
      <w:r w:rsidR="0043287F" w:rsidRPr="006C614F">
        <w:rPr>
          <w:rFonts w:ascii="Arial" w:hAnsi="Arial" w:cs="Arial"/>
          <w:sz w:val="20"/>
          <w:szCs w:val="20"/>
        </w:rPr>
        <w:t xml:space="preserve"> </w:t>
      </w:r>
      <w:r w:rsidR="002F36D3" w:rsidRPr="006C614F">
        <w:rPr>
          <w:rFonts w:ascii="Arial" w:hAnsi="Arial" w:cs="Arial"/>
          <w:sz w:val="20"/>
          <w:szCs w:val="20"/>
        </w:rPr>
        <w:t>mg/l tính theo SO</w:t>
      </w:r>
      <w:r w:rsidR="002F36D3" w:rsidRPr="006C614F">
        <w:rPr>
          <w:rFonts w:ascii="Arial" w:hAnsi="Arial" w:cs="Arial"/>
          <w:sz w:val="20"/>
          <w:szCs w:val="20"/>
          <w:vertAlign w:val="subscript"/>
        </w:rPr>
        <w:t>2</w:t>
      </w:r>
      <w:r w:rsidR="002F36D3" w:rsidRPr="006C614F">
        <w:rPr>
          <w:rFonts w:ascii="Arial" w:hAnsi="Arial" w:cs="Arial"/>
          <w:sz w:val="20"/>
          <w:szCs w:val="20"/>
        </w:rPr>
        <w:t>)</w:t>
      </w:r>
      <w:r w:rsidR="002F36D3" w:rsidRPr="006C614F">
        <w:rPr>
          <w:rFonts w:ascii="Arial" w:hAnsi="Arial" w:cs="Arial"/>
          <w:sz w:val="20"/>
          <w:szCs w:val="20"/>
          <w:lang w:val="vi-VN"/>
        </w:rPr>
        <w:t xml:space="preserve">, </w:t>
      </w:r>
      <w:r w:rsidR="002F36D3" w:rsidRPr="006C614F">
        <w:rPr>
          <w:rFonts w:ascii="Arial" w:hAnsi="Arial" w:cs="Arial"/>
          <w:sz w:val="20"/>
          <w:szCs w:val="20"/>
        </w:rPr>
        <w:t>đ</w:t>
      </w:r>
      <w:r w:rsidR="002F36D3" w:rsidRPr="006C614F">
        <w:rPr>
          <w:rFonts w:ascii="Arial" w:hAnsi="Arial" w:cs="Arial"/>
          <w:sz w:val="20"/>
          <w:szCs w:val="20"/>
          <w:lang w:val="vi-VN"/>
        </w:rPr>
        <w:t>ồng thời chống oxy hóa các chất anthocyanin</w:t>
      </w:r>
      <w:r w:rsidRPr="006C614F">
        <w:rPr>
          <w:rFonts w:ascii="Arial" w:hAnsi="Arial" w:cs="Arial"/>
          <w:sz w:val="20"/>
          <w:szCs w:val="20"/>
        </w:rPr>
        <w:t xml:space="preserve"> </w:t>
      </w:r>
      <w:r w:rsidR="00BA0BB7" w:rsidRPr="006C614F">
        <w:rPr>
          <w:rFonts w:ascii="Arial" w:hAnsi="Arial" w:cs="Arial"/>
          <w:sz w:val="20"/>
          <w:szCs w:val="20"/>
        </w:rPr>
        <w:t>và thực hiện</w:t>
      </w:r>
      <w:r w:rsidRPr="006C614F">
        <w:rPr>
          <w:rFonts w:ascii="Arial" w:hAnsi="Arial" w:cs="Arial"/>
          <w:sz w:val="20"/>
          <w:szCs w:val="20"/>
        </w:rPr>
        <w:t xml:space="preserve"> </w:t>
      </w:r>
      <w:r w:rsidR="00BA0BB7" w:rsidRPr="006C614F">
        <w:rPr>
          <w:rFonts w:ascii="Arial" w:hAnsi="Arial" w:cs="Arial"/>
          <w:sz w:val="20"/>
          <w:szCs w:val="20"/>
        </w:rPr>
        <w:t>l</w:t>
      </w:r>
      <w:r w:rsidRPr="006C614F">
        <w:rPr>
          <w:rFonts w:ascii="Arial" w:hAnsi="Arial" w:cs="Arial"/>
          <w:sz w:val="20"/>
          <w:szCs w:val="20"/>
        </w:rPr>
        <w:t>ên men chính, lên men phụ</w:t>
      </w:r>
      <w:r w:rsidR="0051052B" w:rsidRPr="006C614F">
        <w:rPr>
          <w:rFonts w:ascii="Arial" w:hAnsi="Arial" w:cs="Arial"/>
          <w:sz w:val="20"/>
          <w:szCs w:val="20"/>
        </w:rPr>
        <w:t xml:space="preserve">. </w:t>
      </w:r>
      <w:r w:rsidRPr="006C614F">
        <w:rPr>
          <w:rFonts w:ascii="Arial" w:hAnsi="Arial" w:cs="Arial"/>
          <w:sz w:val="20"/>
          <w:szCs w:val="20"/>
        </w:rPr>
        <w:t>Đánh giá các chỉ tiêu chất lượ</w:t>
      </w:r>
      <w:r w:rsidR="00200E68" w:rsidRPr="006C614F">
        <w:rPr>
          <w:rFonts w:ascii="Arial" w:hAnsi="Arial" w:cs="Arial"/>
          <w:sz w:val="20"/>
          <w:szCs w:val="20"/>
        </w:rPr>
        <w:t>ng và l</w:t>
      </w:r>
      <w:r w:rsidRPr="006C614F">
        <w:rPr>
          <w:rFonts w:ascii="Arial" w:hAnsi="Arial" w:cs="Arial"/>
          <w:sz w:val="20"/>
          <w:szCs w:val="20"/>
        </w:rPr>
        <w:t xml:space="preserve">ựa chọn </w:t>
      </w:r>
      <w:r w:rsidR="00200E68" w:rsidRPr="006C614F">
        <w:rPr>
          <w:rFonts w:ascii="Arial" w:hAnsi="Arial" w:cs="Arial"/>
          <w:sz w:val="20"/>
          <w:szCs w:val="20"/>
        </w:rPr>
        <w:t xml:space="preserve">các thông số phù hợp cho quá trình lên men. </w:t>
      </w:r>
      <w:r w:rsidR="003F7678" w:rsidRPr="006C614F">
        <w:rPr>
          <w:rFonts w:ascii="Arial" w:hAnsi="Arial" w:cs="Arial"/>
          <w:sz w:val="20"/>
          <w:szCs w:val="20"/>
          <w:lang w:val="vi-VN"/>
        </w:rPr>
        <w:t xml:space="preserve">Để xác định tỷ lệ nấm men </w:t>
      </w:r>
      <w:r w:rsidR="003F7678" w:rsidRPr="006C614F">
        <w:rPr>
          <w:rFonts w:ascii="Arial" w:hAnsi="Arial" w:cs="Arial"/>
          <w:sz w:val="20"/>
          <w:szCs w:val="20"/>
        </w:rPr>
        <w:t xml:space="preserve">dạng rắn </w:t>
      </w:r>
      <w:r w:rsidR="003F7678" w:rsidRPr="006C614F">
        <w:rPr>
          <w:rFonts w:ascii="Arial" w:hAnsi="Arial" w:cs="Arial"/>
          <w:sz w:val="20"/>
          <w:szCs w:val="20"/>
          <w:lang w:val="vi-VN"/>
        </w:rPr>
        <w:t>bổ sung</w:t>
      </w:r>
      <w:r w:rsidR="003F7678" w:rsidRPr="006C614F">
        <w:rPr>
          <w:rFonts w:ascii="Arial" w:hAnsi="Arial" w:cs="Arial"/>
          <w:sz w:val="20"/>
          <w:szCs w:val="20"/>
        </w:rPr>
        <w:t xml:space="preserve"> vào dịch lên men,</w:t>
      </w:r>
      <w:r w:rsidR="003F7678" w:rsidRPr="006C614F">
        <w:rPr>
          <w:rFonts w:ascii="Arial" w:hAnsi="Arial" w:cs="Arial"/>
          <w:sz w:val="20"/>
          <w:szCs w:val="20"/>
          <w:lang w:val="vi-VN"/>
        </w:rPr>
        <w:t xml:space="preserve"> tiến hành 5 thí nghiệm ở các nồng độ </w:t>
      </w:r>
      <w:r w:rsidR="007B3555" w:rsidRPr="006C614F">
        <w:rPr>
          <w:rFonts w:ascii="Arial" w:hAnsi="Arial" w:cs="Arial"/>
          <w:sz w:val="20"/>
          <w:szCs w:val="20"/>
        </w:rPr>
        <w:t>0,</w:t>
      </w:r>
      <w:r w:rsidR="003F7678" w:rsidRPr="006C614F">
        <w:rPr>
          <w:rFonts w:ascii="Arial" w:hAnsi="Arial" w:cs="Arial"/>
          <w:sz w:val="20"/>
          <w:szCs w:val="20"/>
          <w:lang w:val="vi-VN"/>
        </w:rPr>
        <w:t>1</w:t>
      </w:r>
      <w:r w:rsidR="00EE53E5" w:rsidRPr="006C614F">
        <w:rPr>
          <w:rFonts w:ascii="Arial" w:hAnsi="Arial" w:cs="Arial"/>
          <w:sz w:val="20"/>
          <w:szCs w:val="20"/>
        </w:rPr>
        <w:t>5</w:t>
      </w:r>
      <w:r w:rsidR="003F7678" w:rsidRPr="006C614F">
        <w:rPr>
          <w:rFonts w:ascii="Arial" w:hAnsi="Arial" w:cs="Arial"/>
          <w:sz w:val="20"/>
          <w:szCs w:val="20"/>
          <w:lang w:val="vi-VN"/>
        </w:rPr>
        <w:t xml:space="preserve">, </w:t>
      </w:r>
      <w:r w:rsidR="007B3555" w:rsidRPr="006C614F">
        <w:rPr>
          <w:rFonts w:ascii="Arial" w:hAnsi="Arial" w:cs="Arial"/>
          <w:sz w:val="20"/>
          <w:szCs w:val="20"/>
        </w:rPr>
        <w:t>0,2</w:t>
      </w:r>
      <w:r w:rsidR="00EE53E5" w:rsidRPr="006C614F">
        <w:rPr>
          <w:rFonts w:ascii="Arial" w:hAnsi="Arial" w:cs="Arial"/>
          <w:sz w:val="20"/>
          <w:szCs w:val="20"/>
        </w:rPr>
        <w:t>5</w:t>
      </w:r>
      <w:r w:rsidR="003F7678" w:rsidRPr="006C614F">
        <w:rPr>
          <w:rFonts w:ascii="Arial" w:hAnsi="Arial" w:cs="Arial"/>
          <w:sz w:val="20"/>
          <w:szCs w:val="20"/>
          <w:lang w:val="vi-VN"/>
        </w:rPr>
        <w:t xml:space="preserve">, </w:t>
      </w:r>
      <w:r w:rsidR="007B3555" w:rsidRPr="006C614F">
        <w:rPr>
          <w:rFonts w:ascii="Arial" w:hAnsi="Arial" w:cs="Arial"/>
          <w:sz w:val="20"/>
          <w:szCs w:val="20"/>
        </w:rPr>
        <w:t>0,3</w:t>
      </w:r>
      <w:r w:rsidR="00EE53E5" w:rsidRPr="006C614F">
        <w:rPr>
          <w:rFonts w:ascii="Arial" w:hAnsi="Arial" w:cs="Arial"/>
          <w:sz w:val="20"/>
          <w:szCs w:val="20"/>
        </w:rPr>
        <w:t>5</w:t>
      </w:r>
      <w:r w:rsidR="003F7678" w:rsidRPr="006C614F">
        <w:rPr>
          <w:rFonts w:ascii="Arial" w:hAnsi="Arial" w:cs="Arial"/>
          <w:sz w:val="20"/>
          <w:szCs w:val="20"/>
          <w:lang w:val="vi-VN"/>
        </w:rPr>
        <w:t xml:space="preserve">, </w:t>
      </w:r>
      <w:r w:rsidR="007B3555" w:rsidRPr="006C614F">
        <w:rPr>
          <w:rFonts w:ascii="Arial" w:hAnsi="Arial" w:cs="Arial"/>
          <w:sz w:val="20"/>
          <w:szCs w:val="20"/>
        </w:rPr>
        <w:t>0,4</w:t>
      </w:r>
      <w:r w:rsidR="00EE53E5" w:rsidRPr="006C614F">
        <w:rPr>
          <w:rFonts w:ascii="Arial" w:hAnsi="Arial" w:cs="Arial"/>
          <w:sz w:val="20"/>
          <w:szCs w:val="20"/>
        </w:rPr>
        <w:t>5</w:t>
      </w:r>
      <w:r w:rsidR="003F7678" w:rsidRPr="006C614F">
        <w:rPr>
          <w:rFonts w:ascii="Arial" w:hAnsi="Arial" w:cs="Arial"/>
          <w:sz w:val="20"/>
          <w:szCs w:val="20"/>
          <w:lang w:val="vi-VN"/>
        </w:rPr>
        <w:t xml:space="preserve">, </w:t>
      </w:r>
      <w:r w:rsidR="007B3555" w:rsidRPr="006C614F">
        <w:rPr>
          <w:rFonts w:ascii="Arial" w:hAnsi="Arial" w:cs="Arial"/>
          <w:sz w:val="20"/>
          <w:szCs w:val="20"/>
        </w:rPr>
        <w:t>0,5</w:t>
      </w:r>
      <w:r w:rsidR="00EE53E5" w:rsidRPr="006C614F">
        <w:rPr>
          <w:rFonts w:ascii="Arial" w:hAnsi="Arial" w:cs="Arial"/>
          <w:sz w:val="20"/>
          <w:szCs w:val="20"/>
        </w:rPr>
        <w:t>5</w:t>
      </w:r>
      <w:r w:rsidR="007B3555" w:rsidRPr="006C614F">
        <w:rPr>
          <w:rFonts w:ascii="Arial" w:hAnsi="Arial" w:cs="Arial"/>
          <w:sz w:val="20"/>
          <w:szCs w:val="20"/>
        </w:rPr>
        <w:t xml:space="preserve"> </w:t>
      </w:r>
      <w:r w:rsidR="003F7678" w:rsidRPr="006C614F">
        <w:rPr>
          <w:rFonts w:ascii="Arial" w:hAnsi="Arial" w:cs="Arial"/>
          <w:sz w:val="20"/>
          <w:szCs w:val="20"/>
          <w:lang w:val="vi-VN"/>
        </w:rPr>
        <w:t>g</w:t>
      </w:r>
      <w:r w:rsidR="003F7678" w:rsidRPr="006C614F">
        <w:rPr>
          <w:rFonts w:ascii="Arial" w:hAnsi="Arial" w:cs="Arial"/>
          <w:sz w:val="20"/>
          <w:szCs w:val="20"/>
        </w:rPr>
        <w:t xml:space="preserve"> (1g nấm men dạng rắn được xác định bằng phương pháp đếm khuẩn lạc có 10</w:t>
      </w:r>
      <w:r w:rsidR="003F7678" w:rsidRPr="006C614F">
        <w:rPr>
          <w:rFonts w:ascii="Arial" w:hAnsi="Arial" w:cs="Arial"/>
          <w:sz w:val="20"/>
          <w:szCs w:val="20"/>
          <w:vertAlign w:val="superscript"/>
        </w:rPr>
        <w:t xml:space="preserve">9 </w:t>
      </w:r>
      <w:r w:rsidR="003F7678" w:rsidRPr="006C614F">
        <w:rPr>
          <w:rFonts w:ascii="Arial" w:hAnsi="Arial" w:cs="Arial"/>
          <w:sz w:val="20"/>
          <w:szCs w:val="20"/>
        </w:rPr>
        <w:t xml:space="preserve">tế bào nấm men) </w:t>
      </w:r>
      <w:r w:rsidR="00200E68" w:rsidRPr="006C614F">
        <w:rPr>
          <w:rFonts w:ascii="Arial" w:hAnsi="Arial" w:cs="Arial"/>
          <w:sz w:val="20"/>
          <w:szCs w:val="20"/>
        </w:rPr>
        <w:t xml:space="preserve">vào 1 lít dịch lên men </w:t>
      </w:r>
      <w:r w:rsidR="003F7678" w:rsidRPr="006C614F">
        <w:rPr>
          <w:rFonts w:ascii="Arial" w:hAnsi="Arial" w:cs="Arial"/>
          <w:sz w:val="20"/>
          <w:szCs w:val="20"/>
        </w:rPr>
        <w:t xml:space="preserve">(sau khi nấm men đã hoạt hóa lần 2) </w:t>
      </w:r>
      <w:r w:rsidR="00200E68" w:rsidRPr="006C614F">
        <w:rPr>
          <w:rFonts w:ascii="Arial" w:hAnsi="Arial" w:cs="Arial"/>
          <w:sz w:val="20"/>
          <w:szCs w:val="20"/>
        </w:rPr>
        <w:t>có nồng độ chấ</w:t>
      </w:r>
      <w:r w:rsidR="00FF5480" w:rsidRPr="006C614F">
        <w:rPr>
          <w:rFonts w:ascii="Arial" w:hAnsi="Arial" w:cs="Arial"/>
          <w:sz w:val="20"/>
          <w:szCs w:val="20"/>
        </w:rPr>
        <w:t xml:space="preserve">t khô 20 </w:t>
      </w:r>
      <w:r w:rsidR="00FA3808" w:rsidRPr="006C614F">
        <w:rPr>
          <w:rFonts w:ascii="Arial" w:hAnsi="Arial" w:cs="Arial"/>
          <w:sz w:val="20"/>
          <w:szCs w:val="20"/>
        </w:rPr>
        <w:t>ºBx, pH 4,0 và đã</w:t>
      </w:r>
      <w:r w:rsidR="00200E68" w:rsidRPr="006C614F">
        <w:rPr>
          <w:rFonts w:ascii="Arial" w:hAnsi="Arial" w:cs="Arial"/>
          <w:sz w:val="20"/>
          <w:szCs w:val="20"/>
        </w:rPr>
        <w:t xml:space="preserve"> </w:t>
      </w:r>
      <w:r w:rsidR="00FA3808" w:rsidRPr="006C614F">
        <w:rPr>
          <w:rFonts w:ascii="Arial" w:hAnsi="Arial" w:cs="Arial"/>
          <w:sz w:val="20"/>
          <w:szCs w:val="20"/>
        </w:rPr>
        <w:t>tiệt trùng bằng</w:t>
      </w:r>
      <w:r w:rsidR="003F7678" w:rsidRPr="006C614F">
        <w:rPr>
          <w:rFonts w:ascii="Arial" w:hAnsi="Arial" w:cs="Arial"/>
          <w:sz w:val="20"/>
          <w:szCs w:val="20"/>
        </w:rPr>
        <w:t xml:space="preserve"> </w:t>
      </w:r>
      <w:r w:rsidR="003F7678" w:rsidRPr="006C614F">
        <w:rPr>
          <w:rFonts w:ascii="Arial" w:hAnsi="Arial" w:cs="Arial"/>
          <w:sz w:val="20"/>
          <w:szCs w:val="20"/>
          <w:lang w:val="vi-VN"/>
        </w:rPr>
        <w:t>Na</w:t>
      </w:r>
      <w:r w:rsidR="003F7678" w:rsidRPr="006C614F">
        <w:rPr>
          <w:rFonts w:ascii="Arial" w:hAnsi="Arial" w:cs="Arial"/>
          <w:sz w:val="20"/>
          <w:szCs w:val="20"/>
          <w:vertAlign w:val="subscript"/>
          <w:lang w:val="vi-VN"/>
        </w:rPr>
        <w:t>2</w:t>
      </w:r>
      <w:r w:rsidR="003F7678" w:rsidRPr="006C614F">
        <w:rPr>
          <w:rFonts w:ascii="Arial" w:hAnsi="Arial" w:cs="Arial"/>
          <w:sz w:val="20"/>
          <w:szCs w:val="20"/>
          <w:lang w:val="vi-VN"/>
        </w:rPr>
        <w:t>S</w:t>
      </w:r>
      <w:r w:rsidR="003F7678" w:rsidRPr="006C614F">
        <w:rPr>
          <w:rFonts w:ascii="Arial" w:hAnsi="Arial" w:cs="Arial"/>
          <w:sz w:val="20"/>
          <w:szCs w:val="20"/>
          <w:vertAlign w:val="subscript"/>
          <w:lang w:val="vi-VN"/>
        </w:rPr>
        <w:t>2</w:t>
      </w:r>
      <w:r w:rsidR="003F7678" w:rsidRPr="006C614F">
        <w:rPr>
          <w:rFonts w:ascii="Arial" w:hAnsi="Arial" w:cs="Arial"/>
          <w:sz w:val="20"/>
          <w:szCs w:val="20"/>
          <w:lang w:val="vi-VN"/>
        </w:rPr>
        <w:t>O</w:t>
      </w:r>
      <w:r w:rsidR="003F7678" w:rsidRPr="006C614F">
        <w:rPr>
          <w:rFonts w:ascii="Arial" w:hAnsi="Arial" w:cs="Arial"/>
          <w:sz w:val="20"/>
          <w:szCs w:val="20"/>
          <w:vertAlign w:val="subscript"/>
          <w:lang w:val="vi-VN"/>
        </w:rPr>
        <w:t>5</w:t>
      </w:r>
      <w:r w:rsidR="003F7678" w:rsidRPr="006C614F">
        <w:rPr>
          <w:rFonts w:ascii="Arial" w:hAnsi="Arial" w:cs="Arial"/>
          <w:sz w:val="20"/>
          <w:szCs w:val="20"/>
        </w:rPr>
        <w:t xml:space="preserve"> nồng độ 30</w:t>
      </w:r>
      <w:r w:rsidR="0043287F" w:rsidRPr="006C614F">
        <w:rPr>
          <w:rFonts w:ascii="Arial" w:hAnsi="Arial" w:cs="Arial"/>
          <w:sz w:val="20"/>
          <w:szCs w:val="20"/>
        </w:rPr>
        <w:t xml:space="preserve"> </w:t>
      </w:r>
      <w:r w:rsidR="003F7678" w:rsidRPr="006C614F">
        <w:rPr>
          <w:rFonts w:ascii="Arial" w:hAnsi="Arial" w:cs="Arial"/>
          <w:sz w:val="20"/>
          <w:szCs w:val="20"/>
        </w:rPr>
        <w:t>mg/l tính theo SO</w:t>
      </w:r>
      <w:r w:rsidR="003F7678" w:rsidRPr="006C614F">
        <w:rPr>
          <w:rFonts w:ascii="Arial" w:hAnsi="Arial" w:cs="Arial"/>
          <w:sz w:val="20"/>
          <w:szCs w:val="20"/>
          <w:vertAlign w:val="subscript"/>
        </w:rPr>
        <w:t>2</w:t>
      </w:r>
      <w:r w:rsidR="00FA3808" w:rsidRPr="006C614F">
        <w:rPr>
          <w:rFonts w:ascii="Arial" w:hAnsi="Arial" w:cs="Arial"/>
          <w:sz w:val="20"/>
          <w:szCs w:val="20"/>
        </w:rPr>
        <w:t xml:space="preserve"> trong 2 giờ</w:t>
      </w:r>
      <w:r w:rsidR="00200E68" w:rsidRPr="006C614F">
        <w:rPr>
          <w:rFonts w:ascii="Arial" w:hAnsi="Arial" w:cs="Arial"/>
          <w:sz w:val="20"/>
          <w:szCs w:val="20"/>
        </w:rPr>
        <w:t xml:space="preserve">. Thực hiện lên men theo phương pháp lên men gián đoạn, thời gian lên men chính là </w:t>
      </w:r>
      <w:r w:rsidR="00DD248F" w:rsidRPr="006C614F">
        <w:rPr>
          <w:rFonts w:ascii="Arial" w:hAnsi="Arial" w:cs="Arial"/>
          <w:sz w:val="20"/>
          <w:szCs w:val="20"/>
        </w:rPr>
        <w:t>10</w:t>
      </w:r>
      <w:r w:rsidR="00200E68" w:rsidRPr="006C614F">
        <w:rPr>
          <w:rFonts w:ascii="Arial" w:hAnsi="Arial" w:cs="Arial"/>
          <w:sz w:val="20"/>
          <w:szCs w:val="20"/>
        </w:rPr>
        <w:t xml:space="preserve"> ngày ở nhiệt độ phòng</w:t>
      </w:r>
      <w:r w:rsidR="00FA3808" w:rsidRPr="006C614F">
        <w:rPr>
          <w:rFonts w:ascii="Arial" w:hAnsi="Arial" w:cs="Arial"/>
          <w:sz w:val="20"/>
          <w:szCs w:val="20"/>
        </w:rPr>
        <w:t>.</w:t>
      </w:r>
      <w:r w:rsidR="00200E68" w:rsidRPr="006C614F">
        <w:rPr>
          <w:rFonts w:ascii="Arial" w:hAnsi="Arial" w:cs="Arial"/>
          <w:sz w:val="20"/>
          <w:szCs w:val="20"/>
        </w:rPr>
        <w:t xml:space="preserve"> </w:t>
      </w:r>
      <w:r w:rsidR="00FA3808" w:rsidRPr="006C614F">
        <w:rPr>
          <w:rFonts w:ascii="Arial" w:hAnsi="Arial" w:cs="Arial"/>
          <w:sz w:val="20"/>
          <w:szCs w:val="20"/>
        </w:rPr>
        <w:t>S</w:t>
      </w:r>
      <w:r w:rsidR="00200E68" w:rsidRPr="006C614F">
        <w:rPr>
          <w:rFonts w:ascii="Arial" w:hAnsi="Arial" w:cs="Arial"/>
          <w:sz w:val="20"/>
          <w:szCs w:val="20"/>
        </w:rPr>
        <w:t xml:space="preserve">au khi lên men chính, lọc loại bỏ bã, thu dịch, tiếp tục lên men phụ ở nhiệt độ 10ºC trong </w:t>
      </w:r>
      <w:r w:rsidR="00FA3808" w:rsidRPr="006C614F">
        <w:rPr>
          <w:rFonts w:ascii="Arial" w:hAnsi="Arial" w:cs="Arial"/>
          <w:sz w:val="20"/>
          <w:szCs w:val="20"/>
        </w:rPr>
        <w:t>15</w:t>
      </w:r>
      <w:r w:rsidR="00200E68" w:rsidRPr="006C614F">
        <w:rPr>
          <w:rFonts w:ascii="Arial" w:hAnsi="Arial" w:cs="Arial"/>
          <w:sz w:val="20"/>
          <w:szCs w:val="20"/>
        </w:rPr>
        <w:t xml:space="preserve"> ngày và thu sản phẩm. Phân tích các chỉ tiêu độ cồn, </w:t>
      </w:r>
      <w:r w:rsidR="0051052B" w:rsidRPr="006C614F">
        <w:rPr>
          <w:rFonts w:ascii="Arial" w:hAnsi="Arial" w:cs="Arial"/>
          <w:sz w:val="20"/>
          <w:szCs w:val="20"/>
        </w:rPr>
        <w:t>methanol,</w:t>
      </w:r>
      <w:r w:rsidR="00200E68" w:rsidRPr="006C614F">
        <w:rPr>
          <w:rFonts w:ascii="Arial" w:hAnsi="Arial" w:cs="Arial"/>
          <w:sz w:val="20"/>
          <w:szCs w:val="20"/>
        </w:rPr>
        <w:t xml:space="preserve"> pH</w:t>
      </w:r>
      <w:r w:rsidR="0043287F" w:rsidRPr="006C614F">
        <w:rPr>
          <w:rFonts w:ascii="Arial" w:hAnsi="Arial" w:cs="Arial"/>
          <w:sz w:val="20"/>
          <w:szCs w:val="20"/>
        </w:rPr>
        <w:t xml:space="preserve"> </w:t>
      </w:r>
      <w:r w:rsidR="00200E68" w:rsidRPr="006C614F">
        <w:rPr>
          <w:rFonts w:ascii="Arial" w:hAnsi="Arial" w:cs="Arial"/>
          <w:sz w:val="20"/>
          <w:szCs w:val="20"/>
        </w:rPr>
        <w:t xml:space="preserve">và đánh giá cảm quan. Nồng độ chất khô được xác định bằng cách điều chỉnh nồng độ chất khô của dịch lên men đạt </w:t>
      </w:r>
      <w:r w:rsidR="0043287F" w:rsidRPr="006C614F">
        <w:rPr>
          <w:rFonts w:ascii="Arial" w:hAnsi="Arial" w:cs="Arial"/>
          <w:sz w:val="20"/>
          <w:szCs w:val="20"/>
        </w:rPr>
        <w:t>20</w:t>
      </w:r>
      <w:r w:rsidR="00200E68" w:rsidRPr="006C614F">
        <w:rPr>
          <w:rFonts w:ascii="Arial" w:hAnsi="Arial" w:cs="Arial"/>
          <w:sz w:val="20"/>
          <w:szCs w:val="20"/>
        </w:rPr>
        <w:t>, 2</w:t>
      </w:r>
      <w:r w:rsidR="0043287F" w:rsidRPr="006C614F">
        <w:rPr>
          <w:rFonts w:ascii="Arial" w:hAnsi="Arial" w:cs="Arial"/>
          <w:sz w:val="20"/>
          <w:szCs w:val="20"/>
        </w:rPr>
        <w:t>1</w:t>
      </w:r>
      <w:r w:rsidR="00200E68" w:rsidRPr="006C614F">
        <w:rPr>
          <w:rFonts w:ascii="Arial" w:hAnsi="Arial" w:cs="Arial"/>
          <w:sz w:val="20"/>
          <w:szCs w:val="20"/>
        </w:rPr>
        <w:t>, 22,</w:t>
      </w:r>
      <w:r w:rsidR="0043287F" w:rsidRPr="006C614F">
        <w:rPr>
          <w:rFonts w:ascii="Arial" w:hAnsi="Arial" w:cs="Arial"/>
          <w:sz w:val="20"/>
          <w:szCs w:val="20"/>
        </w:rPr>
        <w:t xml:space="preserve"> 23,</w:t>
      </w:r>
      <w:r w:rsidR="00200E68" w:rsidRPr="006C614F">
        <w:rPr>
          <w:rFonts w:ascii="Arial" w:hAnsi="Arial" w:cs="Arial"/>
          <w:sz w:val="20"/>
          <w:szCs w:val="20"/>
        </w:rPr>
        <w:t xml:space="preserve"> 24 ºBx bằng saccharose, điều chỉnh về pH 4,0</w:t>
      </w:r>
      <w:r w:rsidR="00FA3808" w:rsidRPr="006C614F">
        <w:rPr>
          <w:rFonts w:ascii="Arial" w:hAnsi="Arial" w:cs="Arial"/>
          <w:sz w:val="20"/>
          <w:szCs w:val="20"/>
        </w:rPr>
        <w:t>, triệt trùng bằng</w:t>
      </w:r>
      <w:r w:rsidR="00200E68" w:rsidRPr="006C614F">
        <w:rPr>
          <w:rFonts w:ascii="Arial" w:hAnsi="Arial" w:cs="Arial"/>
          <w:sz w:val="20"/>
          <w:szCs w:val="20"/>
        </w:rPr>
        <w:t xml:space="preserve"> </w:t>
      </w:r>
      <w:r w:rsidR="002F36D3" w:rsidRPr="006C614F">
        <w:rPr>
          <w:rFonts w:ascii="Arial" w:hAnsi="Arial" w:cs="Arial"/>
          <w:sz w:val="20"/>
          <w:szCs w:val="20"/>
          <w:lang w:val="vi-VN"/>
        </w:rPr>
        <w:t>Na</w:t>
      </w:r>
      <w:r w:rsidR="002F36D3" w:rsidRPr="006C614F">
        <w:rPr>
          <w:rFonts w:ascii="Arial" w:hAnsi="Arial" w:cs="Arial"/>
          <w:sz w:val="20"/>
          <w:szCs w:val="20"/>
          <w:vertAlign w:val="subscript"/>
          <w:lang w:val="vi-VN"/>
        </w:rPr>
        <w:t>2</w:t>
      </w:r>
      <w:r w:rsidR="002F36D3" w:rsidRPr="006C614F">
        <w:rPr>
          <w:rFonts w:ascii="Arial" w:hAnsi="Arial" w:cs="Arial"/>
          <w:sz w:val="20"/>
          <w:szCs w:val="20"/>
          <w:lang w:val="vi-VN"/>
        </w:rPr>
        <w:t>S</w:t>
      </w:r>
      <w:r w:rsidR="002F36D3" w:rsidRPr="006C614F">
        <w:rPr>
          <w:rFonts w:ascii="Arial" w:hAnsi="Arial" w:cs="Arial"/>
          <w:sz w:val="20"/>
          <w:szCs w:val="20"/>
          <w:vertAlign w:val="subscript"/>
          <w:lang w:val="vi-VN"/>
        </w:rPr>
        <w:t>2</w:t>
      </w:r>
      <w:r w:rsidR="002F36D3" w:rsidRPr="006C614F">
        <w:rPr>
          <w:rFonts w:ascii="Arial" w:hAnsi="Arial" w:cs="Arial"/>
          <w:sz w:val="20"/>
          <w:szCs w:val="20"/>
          <w:lang w:val="vi-VN"/>
        </w:rPr>
        <w:t>O</w:t>
      </w:r>
      <w:r w:rsidR="002F36D3" w:rsidRPr="006C614F">
        <w:rPr>
          <w:rFonts w:ascii="Arial" w:hAnsi="Arial" w:cs="Arial"/>
          <w:sz w:val="20"/>
          <w:szCs w:val="20"/>
          <w:vertAlign w:val="subscript"/>
          <w:lang w:val="vi-VN"/>
        </w:rPr>
        <w:t>5</w:t>
      </w:r>
      <w:r w:rsidR="00FA3808" w:rsidRPr="006C614F">
        <w:rPr>
          <w:rFonts w:ascii="Arial" w:hAnsi="Arial" w:cs="Arial"/>
          <w:sz w:val="20"/>
          <w:szCs w:val="20"/>
        </w:rPr>
        <w:t>,</w:t>
      </w:r>
      <w:r w:rsidR="00200E68" w:rsidRPr="006C614F">
        <w:rPr>
          <w:rFonts w:ascii="Arial" w:hAnsi="Arial" w:cs="Arial"/>
          <w:sz w:val="20"/>
          <w:szCs w:val="20"/>
        </w:rPr>
        <w:t xml:space="preserve"> </w:t>
      </w:r>
      <w:r w:rsidR="00FA3808" w:rsidRPr="006C614F">
        <w:rPr>
          <w:rFonts w:ascii="Arial" w:hAnsi="Arial" w:cs="Arial"/>
          <w:sz w:val="20"/>
          <w:szCs w:val="20"/>
        </w:rPr>
        <w:t>b</w:t>
      </w:r>
      <w:r w:rsidR="00200E68" w:rsidRPr="006C614F">
        <w:rPr>
          <w:rFonts w:ascii="Arial" w:hAnsi="Arial" w:cs="Arial"/>
          <w:sz w:val="20"/>
          <w:szCs w:val="20"/>
        </w:rPr>
        <w:t>ổ  sung  lượng  nấm  men  thích  hợp  đã  xác  định  được. Quá trình lên men và đánh giá sản phẩm được tiến hành như thí nghiệm xác định tỷ lệ giống. Giá trị pH thích hợp cho quá trình lên men được nghiên cứu ở các giá trị pH 3,</w:t>
      </w:r>
      <w:r w:rsidR="007309FF" w:rsidRPr="006C614F">
        <w:rPr>
          <w:rFonts w:ascii="Arial" w:hAnsi="Arial" w:cs="Arial"/>
          <w:sz w:val="20"/>
          <w:szCs w:val="20"/>
        </w:rPr>
        <w:t>5</w:t>
      </w:r>
      <w:r w:rsidR="00200E68" w:rsidRPr="006C614F">
        <w:rPr>
          <w:rFonts w:ascii="Arial" w:hAnsi="Arial" w:cs="Arial"/>
          <w:sz w:val="20"/>
          <w:szCs w:val="20"/>
        </w:rPr>
        <w:t xml:space="preserve">; </w:t>
      </w:r>
      <w:r w:rsidR="007309FF" w:rsidRPr="006C614F">
        <w:rPr>
          <w:rFonts w:ascii="Arial" w:hAnsi="Arial" w:cs="Arial"/>
          <w:sz w:val="20"/>
          <w:szCs w:val="20"/>
        </w:rPr>
        <w:t>4</w:t>
      </w:r>
      <w:r w:rsidR="00200E68" w:rsidRPr="006C614F">
        <w:rPr>
          <w:rFonts w:ascii="Arial" w:hAnsi="Arial" w:cs="Arial"/>
          <w:sz w:val="20"/>
          <w:szCs w:val="20"/>
        </w:rPr>
        <w:t>,</w:t>
      </w:r>
      <w:r w:rsidR="007309FF" w:rsidRPr="006C614F">
        <w:rPr>
          <w:rFonts w:ascii="Arial" w:hAnsi="Arial" w:cs="Arial"/>
          <w:sz w:val="20"/>
          <w:szCs w:val="20"/>
        </w:rPr>
        <w:t>0</w:t>
      </w:r>
      <w:r w:rsidR="00200E68" w:rsidRPr="006C614F">
        <w:rPr>
          <w:rFonts w:ascii="Arial" w:hAnsi="Arial" w:cs="Arial"/>
          <w:sz w:val="20"/>
          <w:szCs w:val="20"/>
        </w:rPr>
        <w:t>; 4,</w:t>
      </w:r>
      <w:r w:rsidR="007309FF" w:rsidRPr="006C614F">
        <w:rPr>
          <w:rFonts w:ascii="Arial" w:hAnsi="Arial" w:cs="Arial"/>
          <w:sz w:val="20"/>
          <w:szCs w:val="20"/>
        </w:rPr>
        <w:t>5</w:t>
      </w:r>
      <w:r w:rsidR="00200E68" w:rsidRPr="006C614F">
        <w:rPr>
          <w:rFonts w:ascii="Arial" w:hAnsi="Arial" w:cs="Arial"/>
          <w:sz w:val="20"/>
          <w:szCs w:val="20"/>
        </w:rPr>
        <w:t xml:space="preserve"> và 5</w:t>
      </w:r>
      <w:r w:rsidR="007309FF" w:rsidRPr="006C614F">
        <w:rPr>
          <w:rFonts w:ascii="Arial" w:hAnsi="Arial" w:cs="Arial"/>
          <w:sz w:val="20"/>
          <w:szCs w:val="20"/>
        </w:rPr>
        <w:t>,0</w:t>
      </w:r>
      <w:r w:rsidR="00FA3808" w:rsidRPr="006C614F">
        <w:rPr>
          <w:rFonts w:ascii="Arial" w:hAnsi="Arial" w:cs="Arial"/>
          <w:sz w:val="20"/>
          <w:szCs w:val="20"/>
        </w:rPr>
        <w:t>. Điều chỉnh ºBx, b</w:t>
      </w:r>
      <w:r w:rsidR="00200E68" w:rsidRPr="006C614F">
        <w:rPr>
          <w:rFonts w:ascii="Arial" w:hAnsi="Arial" w:cs="Arial"/>
          <w:sz w:val="20"/>
          <w:szCs w:val="20"/>
        </w:rPr>
        <w:t xml:space="preserve">ổ sung nấm men, tiến hành quá trình lên men và đánh giá sản phẩm như các thí nghiệm trên. Thời gian lên men chính được khảo sát sau khi đã xác định được tỷ lệ </w:t>
      </w:r>
      <w:r w:rsidR="0051052B" w:rsidRPr="006C614F">
        <w:rPr>
          <w:rFonts w:ascii="Arial" w:hAnsi="Arial" w:cs="Arial"/>
          <w:sz w:val="20"/>
          <w:szCs w:val="20"/>
        </w:rPr>
        <w:t xml:space="preserve">nước, </w:t>
      </w:r>
      <w:r w:rsidR="00200E68" w:rsidRPr="006C614F">
        <w:rPr>
          <w:rFonts w:ascii="Arial" w:hAnsi="Arial" w:cs="Arial"/>
          <w:sz w:val="20"/>
          <w:szCs w:val="20"/>
        </w:rPr>
        <w:t>nấm men, nồng độ chất khô và pH dịch lên men, quá trình lên men chính được thực hiện ở nhiệt độ phòng (28</w:t>
      </w:r>
      <w:r w:rsidR="000527CA" w:rsidRPr="006C614F">
        <w:rPr>
          <w:rFonts w:ascii="Arial" w:hAnsi="Arial" w:cs="Arial"/>
          <w:sz w:val="20"/>
          <w:szCs w:val="20"/>
        </w:rPr>
        <w:t xml:space="preserve"> </w:t>
      </w:r>
      <w:r w:rsidR="00200E68" w:rsidRPr="006C614F">
        <w:rPr>
          <w:rFonts w:ascii="Arial" w:hAnsi="Arial" w:cs="Arial"/>
          <w:sz w:val="20"/>
          <w:szCs w:val="20"/>
        </w:rPr>
        <w:t>±</w:t>
      </w:r>
      <w:r w:rsidR="000527CA" w:rsidRPr="006C614F">
        <w:rPr>
          <w:rFonts w:ascii="Arial" w:hAnsi="Arial" w:cs="Arial"/>
          <w:sz w:val="20"/>
          <w:szCs w:val="20"/>
        </w:rPr>
        <w:t xml:space="preserve"> </w:t>
      </w:r>
      <w:r w:rsidR="00200E68" w:rsidRPr="006C614F">
        <w:rPr>
          <w:rFonts w:ascii="Arial" w:hAnsi="Arial" w:cs="Arial"/>
          <w:sz w:val="20"/>
          <w:szCs w:val="20"/>
        </w:rPr>
        <w:t xml:space="preserve">2ºC) trong các khoảng thời gian </w:t>
      </w:r>
      <w:r w:rsidR="00DD248F" w:rsidRPr="006C614F">
        <w:rPr>
          <w:rFonts w:ascii="Arial" w:hAnsi="Arial" w:cs="Arial"/>
          <w:sz w:val="20"/>
          <w:szCs w:val="20"/>
        </w:rPr>
        <w:t>9</w:t>
      </w:r>
      <w:r w:rsidR="00200E68" w:rsidRPr="006C614F">
        <w:rPr>
          <w:rFonts w:ascii="Arial" w:hAnsi="Arial" w:cs="Arial"/>
          <w:sz w:val="20"/>
          <w:szCs w:val="20"/>
        </w:rPr>
        <w:t xml:space="preserve"> ÷ </w:t>
      </w:r>
      <w:r w:rsidR="00FA3808" w:rsidRPr="006C614F">
        <w:rPr>
          <w:rFonts w:ascii="Arial" w:hAnsi="Arial" w:cs="Arial"/>
          <w:sz w:val="20"/>
          <w:szCs w:val="20"/>
        </w:rPr>
        <w:t>1</w:t>
      </w:r>
      <w:r w:rsidR="00DD248F" w:rsidRPr="006C614F">
        <w:rPr>
          <w:rFonts w:ascii="Arial" w:hAnsi="Arial" w:cs="Arial"/>
          <w:sz w:val="20"/>
          <w:szCs w:val="20"/>
        </w:rPr>
        <w:t>3</w:t>
      </w:r>
      <w:r w:rsidR="00200E68" w:rsidRPr="006C614F">
        <w:rPr>
          <w:rFonts w:ascii="Arial" w:hAnsi="Arial" w:cs="Arial"/>
          <w:sz w:val="20"/>
          <w:szCs w:val="20"/>
        </w:rPr>
        <w:t xml:space="preserve"> ngày. Lấy mẫu sau mỗi 24 </w:t>
      </w:r>
      <w:r w:rsidR="000527CA" w:rsidRPr="006C614F">
        <w:rPr>
          <w:rFonts w:ascii="Arial" w:hAnsi="Arial" w:cs="Arial"/>
          <w:sz w:val="20"/>
          <w:szCs w:val="20"/>
        </w:rPr>
        <w:t>giờ</w:t>
      </w:r>
      <w:r w:rsidR="00200E68" w:rsidRPr="006C614F">
        <w:rPr>
          <w:rFonts w:ascii="Arial" w:hAnsi="Arial" w:cs="Arial"/>
          <w:sz w:val="20"/>
          <w:szCs w:val="20"/>
        </w:rPr>
        <w:t xml:space="preserve"> lên men chính, lọc bỏ bã thu dịch, sau đó tiến hành lên men phụ ở </w:t>
      </w:r>
      <w:r w:rsidR="00200E68" w:rsidRPr="006C614F">
        <w:rPr>
          <w:rFonts w:ascii="Arial" w:hAnsi="Arial" w:cs="Arial"/>
          <w:sz w:val="20"/>
          <w:szCs w:val="20"/>
        </w:rPr>
        <w:lastRenderedPageBreak/>
        <w:t xml:space="preserve">nhiệt độ 10ºC trong </w:t>
      </w:r>
      <w:r w:rsidR="00FA3808" w:rsidRPr="006C614F">
        <w:rPr>
          <w:rFonts w:ascii="Arial" w:hAnsi="Arial" w:cs="Arial"/>
          <w:sz w:val="20"/>
          <w:szCs w:val="20"/>
        </w:rPr>
        <w:t>15</w:t>
      </w:r>
      <w:r w:rsidR="00200E68" w:rsidRPr="006C614F">
        <w:rPr>
          <w:rFonts w:ascii="Arial" w:hAnsi="Arial" w:cs="Arial"/>
          <w:sz w:val="20"/>
          <w:szCs w:val="20"/>
        </w:rPr>
        <w:t xml:space="preserve"> ngày, thu sản phẩm và phân tích các chỉ tiêu.</w:t>
      </w:r>
    </w:p>
    <w:p w:rsidR="00B76382" w:rsidRPr="006C614F" w:rsidRDefault="00B76382" w:rsidP="002434A1">
      <w:pPr>
        <w:spacing w:before="60" w:after="60" w:line="240" w:lineRule="atLeast"/>
        <w:jc w:val="both"/>
        <w:rPr>
          <w:rFonts w:ascii="Arial" w:hAnsi="Arial" w:cs="Arial"/>
          <w:b/>
          <w:sz w:val="20"/>
          <w:szCs w:val="20"/>
        </w:rPr>
      </w:pPr>
      <w:r w:rsidRPr="006C614F">
        <w:rPr>
          <w:rFonts w:ascii="Arial" w:hAnsi="Arial" w:cs="Arial"/>
          <w:b/>
          <w:sz w:val="20"/>
          <w:szCs w:val="20"/>
        </w:rPr>
        <w:t>2.2.2. Phân tích chất lượng</w:t>
      </w:r>
      <w:r w:rsidR="002434A1" w:rsidRPr="006C614F">
        <w:rPr>
          <w:rFonts w:ascii="Arial" w:hAnsi="Arial" w:cs="Arial"/>
          <w:b/>
          <w:sz w:val="20"/>
          <w:szCs w:val="20"/>
        </w:rPr>
        <w:t xml:space="preserve"> </w:t>
      </w:r>
    </w:p>
    <w:p w:rsidR="00C25A3C" w:rsidRPr="006C614F" w:rsidRDefault="00B76382" w:rsidP="002434A1">
      <w:pPr>
        <w:spacing w:before="60" w:after="60" w:line="240" w:lineRule="atLeast"/>
        <w:ind w:firstLine="720"/>
        <w:jc w:val="both"/>
        <w:rPr>
          <w:rFonts w:ascii="Arial" w:hAnsi="Arial" w:cs="Arial"/>
          <w:spacing w:val="-2"/>
          <w:sz w:val="20"/>
          <w:szCs w:val="20"/>
        </w:rPr>
      </w:pPr>
      <w:r w:rsidRPr="006C614F">
        <w:rPr>
          <w:rFonts w:ascii="Arial" w:hAnsi="Arial" w:cs="Arial"/>
          <w:spacing w:val="-2"/>
          <w:sz w:val="20"/>
          <w:szCs w:val="20"/>
        </w:rPr>
        <w:t>Hàm lượng ethanol (% v/v)</w:t>
      </w:r>
      <w:r w:rsidR="00592861" w:rsidRPr="006C614F">
        <w:rPr>
          <w:rFonts w:ascii="Arial" w:hAnsi="Arial" w:cs="Arial"/>
          <w:spacing w:val="-2"/>
          <w:sz w:val="20"/>
          <w:szCs w:val="20"/>
        </w:rPr>
        <w:t xml:space="preserve"> được</w:t>
      </w:r>
      <w:r w:rsidRPr="006C614F">
        <w:rPr>
          <w:rFonts w:ascii="Arial" w:hAnsi="Arial" w:cs="Arial"/>
          <w:spacing w:val="-2"/>
          <w:sz w:val="20"/>
          <w:szCs w:val="20"/>
        </w:rPr>
        <w:t xml:space="preserve"> </w:t>
      </w:r>
      <w:r w:rsidR="00592861" w:rsidRPr="006C614F">
        <w:rPr>
          <w:rFonts w:ascii="Arial" w:hAnsi="Arial" w:cs="Arial"/>
          <w:spacing w:val="-2"/>
          <w:sz w:val="20"/>
          <w:szCs w:val="20"/>
        </w:rPr>
        <w:t>x</w:t>
      </w:r>
      <w:r w:rsidRPr="006C614F">
        <w:rPr>
          <w:rFonts w:ascii="Arial" w:hAnsi="Arial" w:cs="Arial"/>
          <w:spacing w:val="-2"/>
          <w:sz w:val="20"/>
          <w:szCs w:val="20"/>
        </w:rPr>
        <w:t>ác định bằng phương pháp chưng cất.</w:t>
      </w:r>
      <w:r w:rsidR="00592861" w:rsidRPr="006C614F">
        <w:rPr>
          <w:rFonts w:ascii="Arial" w:hAnsi="Arial" w:cs="Arial"/>
          <w:spacing w:val="-2"/>
          <w:sz w:val="20"/>
          <w:szCs w:val="20"/>
        </w:rPr>
        <w:t xml:space="preserve"> </w:t>
      </w:r>
      <w:r w:rsidRPr="006C614F">
        <w:rPr>
          <w:rFonts w:ascii="Arial" w:hAnsi="Arial" w:cs="Arial"/>
          <w:spacing w:val="-2"/>
          <w:sz w:val="20"/>
          <w:szCs w:val="20"/>
        </w:rPr>
        <w:t>Hàm lượng ester (mg/L)</w:t>
      </w:r>
      <w:r w:rsidR="00592861" w:rsidRPr="006C614F">
        <w:rPr>
          <w:rFonts w:ascii="Arial" w:hAnsi="Arial" w:cs="Arial"/>
          <w:spacing w:val="-2"/>
          <w:sz w:val="20"/>
          <w:szCs w:val="20"/>
        </w:rPr>
        <w:t xml:space="preserve"> x</w:t>
      </w:r>
      <w:r w:rsidRPr="006C614F">
        <w:rPr>
          <w:rFonts w:ascii="Arial" w:hAnsi="Arial" w:cs="Arial"/>
          <w:spacing w:val="-2"/>
          <w:sz w:val="20"/>
          <w:szCs w:val="20"/>
        </w:rPr>
        <w:t>ác định bằng phương  pháp  chuẩn  độ  trên  cơ  sở:  CH</w:t>
      </w:r>
      <w:r w:rsidRPr="006C614F">
        <w:rPr>
          <w:rFonts w:ascii="Arial" w:hAnsi="Arial" w:cs="Arial"/>
          <w:spacing w:val="-2"/>
          <w:sz w:val="20"/>
          <w:szCs w:val="20"/>
          <w:vertAlign w:val="subscript"/>
        </w:rPr>
        <w:t>3</w:t>
      </w:r>
      <w:r w:rsidRPr="006C614F">
        <w:rPr>
          <w:rFonts w:ascii="Arial" w:hAnsi="Arial" w:cs="Arial"/>
          <w:spacing w:val="-2"/>
          <w:sz w:val="20"/>
          <w:szCs w:val="20"/>
        </w:rPr>
        <w:t>COOC</w:t>
      </w:r>
      <w:r w:rsidRPr="006C614F">
        <w:rPr>
          <w:rFonts w:ascii="Arial" w:hAnsi="Arial" w:cs="Arial"/>
          <w:spacing w:val="-2"/>
          <w:sz w:val="20"/>
          <w:szCs w:val="20"/>
          <w:vertAlign w:val="subscript"/>
        </w:rPr>
        <w:t>2</w:t>
      </w:r>
      <w:r w:rsidRPr="006C614F">
        <w:rPr>
          <w:rFonts w:ascii="Arial" w:hAnsi="Arial" w:cs="Arial"/>
          <w:spacing w:val="-2"/>
          <w:sz w:val="20"/>
          <w:szCs w:val="20"/>
        </w:rPr>
        <w:t>H</w:t>
      </w:r>
      <w:r w:rsidRPr="006C614F">
        <w:rPr>
          <w:rFonts w:ascii="Arial" w:hAnsi="Arial" w:cs="Arial"/>
          <w:spacing w:val="-2"/>
          <w:sz w:val="20"/>
          <w:szCs w:val="20"/>
          <w:vertAlign w:val="subscript"/>
        </w:rPr>
        <w:t>5</w:t>
      </w:r>
      <w:r w:rsidRPr="006C614F">
        <w:rPr>
          <w:rFonts w:ascii="Arial" w:hAnsi="Arial" w:cs="Arial"/>
          <w:spacing w:val="-2"/>
          <w:sz w:val="20"/>
          <w:szCs w:val="20"/>
        </w:rPr>
        <w:t xml:space="preserve">+ NaOH  </w:t>
      </w:r>
      <w:r w:rsidRPr="006C614F">
        <w:rPr>
          <w:rFonts w:ascii="Arial" w:hAnsi="Arial" w:cs="Arial"/>
          <w:spacing w:val="-2"/>
          <w:sz w:val="20"/>
          <w:szCs w:val="20"/>
        </w:rPr>
        <w:sym w:font="Wingdings" w:char="F0E0"/>
      </w:r>
      <w:r w:rsidRPr="006C614F">
        <w:rPr>
          <w:rFonts w:ascii="Arial" w:hAnsi="Arial" w:cs="Arial"/>
          <w:spacing w:val="-2"/>
          <w:sz w:val="20"/>
          <w:szCs w:val="20"/>
        </w:rPr>
        <w:t xml:space="preserve"> CH</w:t>
      </w:r>
      <w:r w:rsidRPr="006C614F">
        <w:rPr>
          <w:rFonts w:ascii="Arial" w:hAnsi="Arial" w:cs="Arial"/>
          <w:spacing w:val="-2"/>
          <w:sz w:val="20"/>
          <w:szCs w:val="20"/>
          <w:vertAlign w:val="subscript"/>
        </w:rPr>
        <w:t>3</w:t>
      </w:r>
      <w:r w:rsidRPr="006C614F">
        <w:rPr>
          <w:rFonts w:ascii="Arial" w:hAnsi="Arial" w:cs="Arial"/>
          <w:spacing w:val="-2"/>
          <w:sz w:val="20"/>
          <w:szCs w:val="20"/>
        </w:rPr>
        <w:t>COONa + C</w:t>
      </w:r>
      <w:r w:rsidRPr="006C614F">
        <w:rPr>
          <w:rFonts w:ascii="Arial" w:hAnsi="Arial" w:cs="Arial"/>
          <w:spacing w:val="-2"/>
          <w:sz w:val="20"/>
          <w:szCs w:val="20"/>
          <w:vertAlign w:val="subscript"/>
        </w:rPr>
        <w:t>2</w:t>
      </w:r>
      <w:r w:rsidRPr="006C614F">
        <w:rPr>
          <w:rFonts w:ascii="Arial" w:hAnsi="Arial" w:cs="Arial"/>
          <w:spacing w:val="-2"/>
          <w:sz w:val="20"/>
          <w:szCs w:val="20"/>
        </w:rPr>
        <w:t>H</w:t>
      </w:r>
      <w:r w:rsidRPr="006C614F">
        <w:rPr>
          <w:rFonts w:ascii="Arial" w:hAnsi="Arial" w:cs="Arial"/>
          <w:spacing w:val="-2"/>
          <w:sz w:val="20"/>
          <w:szCs w:val="20"/>
          <w:vertAlign w:val="subscript"/>
        </w:rPr>
        <w:t>5</w:t>
      </w:r>
      <w:r w:rsidR="002434A1" w:rsidRPr="006C614F">
        <w:rPr>
          <w:rFonts w:ascii="Arial" w:hAnsi="Arial" w:cs="Arial"/>
          <w:spacing w:val="-2"/>
          <w:sz w:val="20"/>
          <w:szCs w:val="20"/>
        </w:rPr>
        <w:t>OH</w:t>
      </w:r>
      <w:r w:rsidR="00592861" w:rsidRPr="006C614F">
        <w:rPr>
          <w:rFonts w:ascii="Arial" w:hAnsi="Arial" w:cs="Arial"/>
          <w:spacing w:val="-2"/>
          <w:sz w:val="20"/>
          <w:szCs w:val="20"/>
        </w:rPr>
        <w:t>.</w:t>
      </w:r>
      <w:r w:rsidRPr="006C614F">
        <w:rPr>
          <w:rFonts w:ascii="Arial" w:hAnsi="Arial" w:cs="Arial"/>
          <w:spacing w:val="-2"/>
          <w:sz w:val="20"/>
          <w:szCs w:val="20"/>
        </w:rPr>
        <w:t xml:space="preserve"> Hàm lượng SO</w:t>
      </w:r>
      <w:r w:rsidRPr="006C614F">
        <w:rPr>
          <w:rFonts w:ascii="Arial" w:hAnsi="Arial" w:cs="Arial"/>
          <w:spacing w:val="-2"/>
          <w:sz w:val="20"/>
          <w:szCs w:val="20"/>
          <w:vertAlign w:val="subscript"/>
        </w:rPr>
        <w:t>2</w:t>
      </w:r>
      <w:r w:rsidR="0051052B" w:rsidRPr="006C614F">
        <w:rPr>
          <w:rFonts w:ascii="Arial" w:hAnsi="Arial" w:cs="Arial"/>
          <w:spacing w:val="-2"/>
          <w:sz w:val="20"/>
          <w:szCs w:val="20"/>
          <w:vertAlign w:val="subscript"/>
        </w:rPr>
        <w:t xml:space="preserve"> </w:t>
      </w:r>
      <w:r w:rsidRPr="006C614F">
        <w:rPr>
          <w:rFonts w:ascii="Arial" w:hAnsi="Arial" w:cs="Arial"/>
          <w:spacing w:val="-2"/>
          <w:sz w:val="20"/>
          <w:szCs w:val="20"/>
        </w:rPr>
        <w:t>(mg/L)</w:t>
      </w:r>
      <w:r w:rsidR="00592861" w:rsidRPr="006C614F">
        <w:rPr>
          <w:rFonts w:ascii="Arial" w:hAnsi="Arial" w:cs="Arial"/>
          <w:spacing w:val="-2"/>
          <w:sz w:val="20"/>
          <w:szCs w:val="20"/>
        </w:rPr>
        <w:t xml:space="preserve"> x</w:t>
      </w:r>
      <w:r w:rsidRPr="006C614F">
        <w:rPr>
          <w:rFonts w:ascii="Arial" w:hAnsi="Arial" w:cs="Arial"/>
          <w:spacing w:val="-2"/>
          <w:sz w:val="20"/>
          <w:szCs w:val="20"/>
        </w:rPr>
        <w:t>ác định bằng phương pháp chuẩn độ Io</w:t>
      </w:r>
      <w:r w:rsidR="002434A1" w:rsidRPr="006C614F">
        <w:rPr>
          <w:rFonts w:ascii="Arial" w:hAnsi="Arial" w:cs="Arial"/>
          <w:spacing w:val="-2"/>
          <w:sz w:val="20"/>
          <w:szCs w:val="20"/>
        </w:rPr>
        <w:t>d</w:t>
      </w:r>
      <w:r w:rsidR="00592861" w:rsidRPr="006C614F">
        <w:rPr>
          <w:rFonts w:ascii="Arial" w:hAnsi="Arial" w:cs="Arial"/>
          <w:spacing w:val="-2"/>
          <w:sz w:val="20"/>
          <w:szCs w:val="20"/>
        </w:rPr>
        <w:t xml:space="preserve">. </w:t>
      </w:r>
      <w:r w:rsidRPr="006C614F">
        <w:rPr>
          <w:rFonts w:ascii="Arial" w:hAnsi="Arial" w:cs="Arial"/>
          <w:spacing w:val="-2"/>
          <w:sz w:val="20"/>
          <w:szCs w:val="20"/>
        </w:rPr>
        <w:t>Hàm lượng methanol (g/L trong 1 l</w:t>
      </w:r>
      <w:r w:rsidR="0051052B" w:rsidRPr="006C614F">
        <w:rPr>
          <w:rFonts w:ascii="Arial" w:hAnsi="Arial" w:cs="Arial"/>
          <w:spacing w:val="-2"/>
          <w:sz w:val="20"/>
          <w:szCs w:val="20"/>
        </w:rPr>
        <w:t>í</w:t>
      </w:r>
      <w:r w:rsidRPr="006C614F">
        <w:rPr>
          <w:rFonts w:ascii="Arial" w:hAnsi="Arial" w:cs="Arial"/>
          <w:spacing w:val="-2"/>
          <w:sz w:val="20"/>
          <w:szCs w:val="20"/>
        </w:rPr>
        <w:t>t ethanol 100</w:t>
      </w:r>
      <w:r w:rsidRPr="006C614F">
        <w:rPr>
          <w:rFonts w:ascii="Arial" w:hAnsi="Arial" w:cs="Arial"/>
          <w:spacing w:val="-2"/>
          <w:sz w:val="20"/>
          <w:szCs w:val="20"/>
          <w:vertAlign w:val="superscript"/>
        </w:rPr>
        <w:t>o</w:t>
      </w:r>
      <w:r w:rsidRPr="006C614F">
        <w:rPr>
          <w:rFonts w:ascii="Arial" w:hAnsi="Arial" w:cs="Arial"/>
          <w:spacing w:val="-2"/>
          <w:sz w:val="20"/>
          <w:szCs w:val="20"/>
        </w:rPr>
        <w:t>) được xác định theo  phương  pháp  KMnO</w:t>
      </w:r>
      <w:r w:rsidRPr="006C614F">
        <w:rPr>
          <w:rFonts w:ascii="Arial" w:hAnsi="Arial" w:cs="Arial"/>
          <w:spacing w:val="-2"/>
          <w:sz w:val="20"/>
          <w:szCs w:val="20"/>
          <w:vertAlign w:val="subscript"/>
        </w:rPr>
        <w:t>4</w:t>
      </w:r>
      <w:r w:rsidRPr="006C614F">
        <w:rPr>
          <w:rFonts w:ascii="Arial" w:hAnsi="Arial" w:cs="Arial"/>
          <w:spacing w:val="-2"/>
          <w:sz w:val="20"/>
          <w:szCs w:val="20"/>
        </w:rPr>
        <w:t>,  (H</w:t>
      </w:r>
      <w:r w:rsidRPr="006C614F">
        <w:rPr>
          <w:rFonts w:ascii="Arial" w:hAnsi="Arial" w:cs="Arial"/>
          <w:spacing w:val="-2"/>
          <w:sz w:val="20"/>
          <w:szCs w:val="20"/>
          <w:vertAlign w:val="superscript"/>
        </w:rPr>
        <w:t>+</w:t>
      </w:r>
      <w:r w:rsidRPr="006C614F">
        <w:rPr>
          <w:rFonts w:ascii="Arial" w:hAnsi="Arial" w:cs="Arial"/>
          <w:spacing w:val="-2"/>
          <w:sz w:val="20"/>
          <w:szCs w:val="20"/>
        </w:rPr>
        <w:t>).  Đo  độ  hấp  phụ  quang  của  mẫu bằng  UV-VIS  ở  bước  sóng  575  nm  cùng  với  dãy  chuẩn  methanol được chuẩn bị trong cùng điều kiệ</w:t>
      </w:r>
      <w:r w:rsidR="002434A1" w:rsidRPr="006C614F">
        <w:rPr>
          <w:rFonts w:ascii="Arial" w:hAnsi="Arial" w:cs="Arial"/>
          <w:spacing w:val="-2"/>
          <w:sz w:val="20"/>
          <w:szCs w:val="20"/>
        </w:rPr>
        <w:t>n</w:t>
      </w:r>
      <w:r w:rsidR="00592861" w:rsidRPr="006C614F">
        <w:rPr>
          <w:rFonts w:ascii="Arial" w:hAnsi="Arial" w:cs="Arial"/>
          <w:spacing w:val="-2"/>
          <w:sz w:val="20"/>
          <w:szCs w:val="20"/>
        </w:rPr>
        <w:t xml:space="preserve">. </w:t>
      </w:r>
      <w:r w:rsidRPr="006C614F">
        <w:rPr>
          <w:rFonts w:ascii="Arial" w:hAnsi="Arial" w:cs="Arial"/>
          <w:spacing w:val="-2"/>
          <w:sz w:val="20"/>
          <w:szCs w:val="20"/>
        </w:rPr>
        <w:t>Hàm lượng đường (%) được định lượng bằng phương pháp Lane-Eynone (Lane and Eynon, 1923)</w:t>
      </w:r>
      <w:r w:rsidR="00592861" w:rsidRPr="006C614F">
        <w:rPr>
          <w:rFonts w:ascii="Arial" w:hAnsi="Arial" w:cs="Arial"/>
          <w:spacing w:val="-2"/>
          <w:sz w:val="20"/>
          <w:szCs w:val="20"/>
        </w:rPr>
        <w:t xml:space="preserve">. </w:t>
      </w:r>
      <w:r w:rsidR="000527CA" w:rsidRPr="006C614F">
        <w:rPr>
          <w:rFonts w:ascii="Arial" w:hAnsi="Arial" w:cs="Arial"/>
          <w:spacing w:val="-2"/>
          <w:sz w:val="20"/>
          <w:szCs w:val="20"/>
        </w:rPr>
        <w:t xml:space="preserve"> </w:t>
      </w:r>
      <w:r w:rsidR="00C25A3C" w:rsidRPr="006C614F">
        <w:rPr>
          <w:rFonts w:ascii="Arial" w:hAnsi="Arial" w:cs="Arial"/>
          <w:spacing w:val="-2"/>
          <w:sz w:val="20"/>
          <w:szCs w:val="20"/>
        </w:rPr>
        <w:t>Tổng  số  nấm  men  (log  CFU/mL)  trong  quá trình  lên  men  được  xác  đị</w:t>
      </w:r>
      <w:r w:rsidR="002434A1" w:rsidRPr="006C614F">
        <w:rPr>
          <w:rFonts w:ascii="Arial" w:hAnsi="Arial" w:cs="Arial"/>
          <w:spacing w:val="-2"/>
          <w:sz w:val="20"/>
          <w:szCs w:val="20"/>
        </w:rPr>
        <w:t>nh  theo  TCVN  8275-1:2010</w:t>
      </w:r>
      <w:r w:rsidR="002434A1" w:rsidRPr="006C614F">
        <w:rPr>
          <w:rFonts w:ascii="Arial" w:hAnsi="Arial" w:cs="Arial"/>
          <w:b/>
          <w:spacing w:val="-2"/>
          <w:sz w:val="20"/>
          <w:szCs w:val="20"/>
        </w:rPr>
        <w:t xml:space="preserve"> </w:t>
      </w:r>
      <w:r w:rsidR="002434A1" w:rsidRPr="006C614F">
        <w:rPr>
          <w:rFonts w:ascii="Arial" w:hAnsi="Arial" w:cs="Arial"/>
          <w:spacing w:val="-2"/>
          <w:sz w:val="20"/>
          <w:szCs w:val="20"/>
        </w:rPr>
        <w:t>[8].</w:t>
      </w:r>
    </w:p>
    <w:p w:rsidR="00612431" w:rsidRPr="006C614F" w:rsidRDefault="00B76382" w:rsidP="002434A1">
      <w:pPr>
        <w:spacing w:before="60" w:after="60" w:line="240" w:lineRule="atLeast"/>
        <w:jc w:val="both"/>
        <w:rPr>
          <w:rFonts w:ascii="Arial" w:hAnsi="Arial" w:cs="Arial"/>
          <w:b/>
          <w:i/>
          <w:sz w:val="20"/>
          <w:szCs w:val="20"/>
          <w:lang w:val="fr-FR"/>
        </w:rPr>
      </w:pPr>
      <w:r w:rsidRPr="006C614F">
        <w:rPr>
          <w:rFonts w:ascii="Arial" w:hAnsi="Arial" w:cs="Arial"/>
          <w:b/>
          <w:sz w:val="20"/>
          <w:szCs w:val="20"/>
        </w:rPr>
        <w:t>2.2.3. Phân tích cảm quan</w:t>
      </w:r>
      <w:r w:rsidR="00612431" w:rsidRPr="006C614F">
        <w:rPr>
          <w:rFonts w:ascii="Arial" w:hAnsi="Arial" w:cs="Arial"/>
          <w:b/>
          <w:sz w:val="20"/>
          <w:szCs w:val="20"/>
        </w:rPr>
        <w:t>:</w:t>
      </w:r>
      <w:r w:rsidR="00612431" w:rsidRPr="006C614F">
        <w:rPr>
          <w:rFonts w:ascii="Arial" w:hAnsi="Arial" w:cs="Arial"/>
          <w:sz w:val="20"/>
          <w:szCs w:val="20"/>
        </w:rPr>
        <w:t xml:space="preserve"> </w:t>
      </w:r>
      <w:r w:rsidR="00612431" w:rsidRPr="006C614F">
        <w:rPr>
          <w:rStyle w:val="Heading3Char"/>
          <w:rFonts w:ascii="Arial" w:eastAsiaTheme="minorHAnsi" w:hAnsi="Arial" w:cs="Arial"/>
          <w:b w:val="0"/>
          <w:sz w:val="20"/>
          <w:szCs w:val="20"/>
        </w:rPr>
        <w:t>Được</w:t>
      </w:r>
      <w:r w:rsidR="00612431" w:rsidRPr="006C614F">
        <w:rPr>
          <w:rFonts w:ascii="Arial" w:hAnsi="Arial" w:cs="Arial"/>
          <w:b/>
          <w:sz w:val="20"/>
          <w:szCs w:val="20"/>
        </w:rPr>
        <w:t xml:space="preserve"> </w:t>
      </w:r>
      <w:r w:rsidR="00612431" w:rsidRPr="006C614F">
        <w:rPr>
          <w:rStyle w:val="Heading3Char"/>
          <w:rFonts w:ascii="Arial" w:eastAsiaTheme="minorHAnsi" w:hAnsi="Arial" w:cs="Arial"/>
          <w:b w:val="0"/>
          <w:sz w:val="20"/>
          <w:szCs w:val="20"/>
        </w:rPr>
        <w:t>thực hiện theo</w:t>
      </w:r>
      <w:r w:rsidR="00612431" w:rsidRPr="006C614F">
        <w:rPr>
          <w:rFonts w:ascii="Arial" w:hAnsi="Arial" w:cs="Arial"/>
          <w:b/>
          <w:sz w:val="20"/>
          <w:szCs w:val="20"/>
        </w:rPr>
        <w:t xml:space="preserve"> </w:t>
      </w:r>
      <w:r w:rsidR="00612431" w:rsidRPr="006C614F">
        <w:rPr>
          <w:rFonts w:ascii="Arial" w:hAnsi="Arial" w:cs="Arial"/>
          <w:sz w:val="20"/>
          <w:szCs w:val="20"/>
          <w:lang w:val="vi-VN"/>
        </w:rPr>
        <w:t>TCVN 3215-79:</w:t>
      </w:r>
      <w:r w:rsidR="00612431" w:rsidRPr="006C614F">
        <w:rPr>
          <w:rFonts w:ascii="Arial" w:hAnsi="Arial" w:cs="Arial"/>
          <w:b/>
          <w:sz w:val="20"/>
          <w:szCs w:val="20"/>
          <w:lang w:val="vi-VN"/>
        </w:rPr>
        <w:t xml:space="preserve"> </w:t>
      </w:r>
      <w:r w:rsidR="00612431" w:rsidRPr="006C614F">
        <w:rPr>
          <w:rFonts w:ascii="Arial" w:hAnsi="Arial" w:cs="Arial"/>
          <w:sz w:val="20"/>
          <w:szCs w:val="20"/>
        </w:rPr>
        <w:t xml:space="preserve">Tiêu chuẩn sử dụng hệ 20 điểm xây dựng trên một thang thống nhất có 6 bậc (từ 0-5) và điểm 5 là điểm cao nhất cho một chỉ  tiêu. Các chỉ tiêu được lựa chọn là </w:t>
      </w:r>
      <w:r w:rsidR="00612431" w:rsidRPr="006C614F">
        <w:rPr>
          <w:rFonts w:ascii="Arial" w:hAnsi="Arial" w:cs="Arial"/>
          <w:sz w:val="20"/>
          <w:szCs w:val="20"/>
          <w:lang w:val="fr-FR"/>
        </w:rPr>
        <w:t xml:space="preserve">Màu sắc (hệ số quan trọng 1,2), mùi (hệ số quan trọng 1,0),  vị (hệ số quan trọng 1,0), trạng thái (hệ số quan trọng 0,8). </w:t>
      </w:r>
    </w:p>
    <w:p w:rsidR="00B76382" w:rsidRPr="006C614F" w:rsidRDefault="00B76382" w:rsidP="002434A1">
      <w:pPr>
        <w:spacing w:before="60" w:after="60" w:line="240" w:lineRule="atLeast"/>
        <w:jc w:val="both"/>
        <w:rPr>
          <w:rFonts w:ascii="Arial" w:hAnsi="Arial" w:cs="Arial"/>
          <w:sz w:val="20"/>
          <w:szCs w:val="20"/>
          <w:lang w:val="pt-BR"/>
        </w:rPr>
      </w:pPr>
      <w:r w:rsidRPr="006C614F">
        <w:rPr>
          <w:rFonts w:ascii="Arial" w:hAnsi="Arial" w:cs="Arial"/>
          <w:b/>
          <w:sz w:val="20"/>
          <w:szCs w:val="20"/>
        </w:rPr>
        <w:t>2.2.4. Phân tích dữ liệu</w:t>
      </w:r>
      <w:r w:rsidR="002D4CFA" w:rsidRPr="006C614F">
        <w:rPr>
          <w:rFonts w:ascii="Arial" w:hAnsi="Arial" w:cs="Arial"/>
          <w:b/>
          <w:sz w:val="20"/>
          <w:szCs w:val="20"/>
        </w:rPr>
        <w:t>:</w:t>
      </w:r>
      <w:r w:rsidR="002D4CFA" w:rsidRPr="006C614F">
        <w:rPr>
          <w:rFonts w:ascii="Arial" w:hAnsi="Arial" w:cs="Arial"/>
          <w:sz w:val="20"/>
          <w:szCs w:val="20"/>
        </w:rPr>
        <w:t xml:space="preserve"> </w:t>
      </w:r>
      <w:r w:rsidR="002D4CFA" w:rsidRPr="006C614F">
        <w:rPr>
          <w:rFonts w:ascii="Arial" w:hAnsi="Arial" w:cs="Arial"/>
          <w:sz w:val="20"/>
          <w:szCs w:val="20"/>
          <w:lang w:val="pt-BR"/>
        </w:rPr>
        <w:t>Sử dụng phần mềm SPSS 20.0 (</w:t>
      </w:r>
      <w:r w:rsidR="002D4CFA" w:rsidRPr="006C614F">
        <w:rPr>
          <w:rFonts w:ascii="Arial" w:hAnsi="Arial" w:cs="Arial"/>
          <w:sz w:val="20"/>
          <w:szCs w:val="20"/>
          <w:shd w:val="clear" w:color="auto" w:fill="FFFFFF"/>
        </w:rPr>
        <w:t>SPSS Inc.</w:t>
      </w:r>
      <w:r w:rsidR="002D4CFA" w:rsidRPr="006C614F">
        <w:rPr>
          <w:rFonts w:ascii="Arial" w:hAnsi="Arial" w:cs="Arial"/>
          <w:sz w:val="20"/>
          <w:szCs w:val="20"/>
          <w:lang w:val="pt-BR"/>
        </w:rPr>
        <w:t>) để phân tích ANOVA và phần mềm excel để xử lý loại bỏ sai số, xác định biên giới hạn tin cậy (</w:t>
      </w:r>
      <w:r w:rsidR="002D4CFA" w:rsidRPr="006C614F">
        <w:rPr>
          <w:rFonts w:ascii="Arial" w:hAnsi="Arial" w:cs="Arial"/>
          <w:sz w:val="20"/>
          <w:szCs w:val="20"/>
          <w:lang w:val="pt-BR"/>
        </w:rPr>
        <w:sym w:font="Symbol" w:char="F065"/>
      </w:r>
      <w:r w:rsidR="002D4CFA" w:rsidRPr="006C614F">
        <w:rPr>
          <w:rFonts w:ascii="Arial" w:hAnsi="Arial" w:cs="Arial"/>
          <w:sz w:val="20"/>
          <w:szCs w:val="20"/>
          <w:lang w:val="pt-BR"/>
        </w:rPr>
        <w:t xml:space="preserve">). Các thí nghiệm được thực hiện 3 lần song song và lấy giá trị trung bình ± </w:t>
      </w:r>
      <w:r w:rsidR="002D4CFA" w:rsidRPr="006C614F">
        <w:rPr>
          <w:rFonts w:ascii="Arial" w:hAnsi="Arial" w:cs="Arial"/>
          <w:sz w:val="20"/>
          <w:szCs w:val="20"/>
          <w:lang w:val="pt-BR"/>
        </w:rPr>
        <w:sym w:font="Symbol" w:char="F065"/>
      </w:r>
      <w:r w:rsidR="002D4CFA" w:rsidRPr="006C614F">
        <w:rPr>
          <w:rFonts w:ascii="Arial" w:hAnsi="Arial" w:cs="Arial"/>
          <w:sz w:val="20"/>
          <w:szCs w:val="20"/>
          <w:lang w:val="pt-BR"/>
        </w:rPr>
        <w:t xml:space="preserve">, độ tin cậy được lựa chọn là </w:t>
      </w:r>
      <w:r w:rsidR="002D4CFA" w:rsidRPr="006C614F">
        <w:rPr>
          <w:rFonts w:ascii="Arial" w:hAnsi="Arial" w:cs="Arial"/>
          <w:sz w:val="20"/>
          <w:szCs w:val="20"/>
          <w:lang w:val="pt-BR"/>
        </w:rPr>
        <w:sym w:font="Symbol" w:char="F062"/>
      </w:r>
      <w:r w:rsidR="002D4CFA" w:rsidRPr="006C614F">
        <w:rPr>
          <w:rFonts w:ascii="Arial" w:hAnsi="Arial" w:cs="Arial"/>
          <w:sz w:val="20"/>
          <w:szCs w:val="20"/>
          <w:lang w:val="pt-BR"/>
        </w:rPr>
        <w:t xml:space="preserve"> = 95%.</w:t>
      </w:r>
    </w:p>
    <w:p w:rsidR="00497EDF" w:rsidRPr="006C614F" w:rsidRDefault="00497EDF" w:rsidP="002434A1">
      <w:pPr>
        <w:pStyle w:val="Heading2"/>
        <w:spacing w:before="60" w:after="60" w:line="240" w:lineRule="atLeast"/>
        <w:jc w:val="both"/>
        <w:rPr>
          <w:rFonts w:ascii="Arial" w:hAnsi="Arial" w:cs="Arial"/>
          <w:color w:val="auto"/>
          <w:sz w:val="20"/>
          <w:szCs w:val="20"/>
        </w:rPr>
      </w:pPr>
      <w:r w:rsidRPr="006C614F">
        <w:rPr>
          <w:rFonts w:ascii="Arial" w:hAnsi="Arial" w:cs="Arial"/>
          <w:color w:val="auto"/>
          <w:sz w:val="20"/>
          <w:szCs w:val="20"/>
        </w:rPr>
        <w:t>2.2.5. Thiết bị phục vụ nghiên cứu</w:t>
      </w:r>
    </w:p>
    <w:p w:rsidR="00497EDF" w:rsidRPr="006C614F" w:rsidRDefault="00497EDF" w:rsidP="002434A1">
      <w:pPr>
        <w:spacing w:before="60" w:after="60" w:line="240" w:lineRule="atLeast"/>
        <w:ind w:firstLine="720"/>
        <w:jc w:val="both"/>
        <w:rPr>
          <w:rFonts w:ascii="Arial" w:hAnsi="Arial" w:cs="Arial"/>
          <w:sz w:val="20"/>
          <w:szCs w:val="20"/>
        </w:rPr>
      </w:pPr>
      <w:r w:rsidRPr="006C614F">
        <w:rPr>
          <w:rFonts w:ascii="Arial" w:hAnsi="Arial" w:cs="Arial"/>
          <w:sz w:val="20"/>
          <w:szCs w:val="20"/>
        </w:rPr>
        <w:t>Thiết bị phân tích: Brix kế; Máy đo pH; Tủ ấm; Tủ an toàn vi sinh vật; Nồi thanh trùng; Kính hiển vi điện tử; Nhiệt kế; Bộ chưng cất cồn; Thiết bị lên men.</w:t>
      </w:r>
    </w:p>
    <w:p w:rsidR="00497EDF" w:rsidRPr="006C614F" w:rsidRDefault="00497EDF" w:rsidP="002434A1">
      <w:pPr>
        <w:spacing w:before="60" w:after="60" w:line="240" w:lineRule="atLeast"/>
        <w:jc w:val="both"/>
        <w:rPr>
          <w:rFonts w:ascii="Arial" w:hAnsi="Arial" w:cs="Arial"/>
          <w:sz w:val="20"/>
          <w:szCs w:val="20"/>
        </w:rPr>
      </w:pPr>
      <w:r w:rsidRPr="006C614F">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6F10BF2F" wp14:editId="7083553F">
                <wp:simplePos x="0" y="0"/>
                <wp:positionH relativeFrom="column">
                  <wp:posOffset>475710</wp:posOffset>
                </wp:positionH>
                <wp:positionV relativeFrom="paragraph">
                  <wp:posOffset>1054120</wp:posOffset>
                </wp:positionV>
                <wp:extent cx="0" cy="341194"/>
                <wp:effectExtent l="0" t="0" r="19050" b="20955"/>
                <wp:wrapNone/>
                <wp:docPr id="8" name="Straight Connector 8"/>
                <wp:cNvGraphicFramePr/>
                <a:graphic xmlns:a="http://schemas.openxmlformats.org/drawingml/2006/main">
                  <a:graphicData uri="http://schemas.microsoft.com/office/word/2010/wordprocessingShape">
                    <wps:wsp>
                      <wps:cNvCnPr/>
                      <wps:spPr>
                        <a:xfrm>
                          <a:off x="0" y="0"/>
                          <a:ext cx="0" cy="34119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1B87626F"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5pt,83pt" to="37.4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" strokecolor="#ed7d31 [3205]" strokeweight="1pt">
                <v:stroke joinstyle="miter"/>
              </v:line>
            </w:pict>
          </mc:Fallback>
        </mc:AlternateContent>
      </w:r>
      <w:r w:rsidRPr="006C614F">
        <w:rPr>
          <w:rFonts w:ascii="Arial" w:hAnsi="Arial" w:cs="Arial"/>
          <w:noProof/>
          <w:sz w:val="20"/>
          <w:szCs w:val="20"/>
        </w:rPr>
        <mc:AlternateContent>
          <mc:Choice Requires="wpg">
            <w:drawing>
              <wp:anchor distT="0" distB="0" distL="114300" distR="114300" simplePos="0" relativeHeight="251662336" behindDoc="0" locked="0" layoutInCell="1" allowOverlap="1" wp14:anchorId="796A56BB" wp14:editId="7F8E4615">
                <wp:simplePos x="0" y="0"/>
                <wp:positionH relativeFrom="column">
                  <wp:posOffset>352880</wp:posOffset>
                </wp:positionH>
                <wp:positionV relativeFrom="paragraph">
                  <wp:posOffset>-44526</wp:posOffset>
                </wp:positionV>
                <wp:extent cx="2203364" cy="2144784"/>
                <wp:effectExtent l="0" t="0" r="0" b="0"/>
                <wp:wrapNone/>
                <wp:docPr id="16" name="Group 16"/>
                <wp:cNvGraphicFramePr/>
                <a:graphic xmlns:a="http://schemas.openxmlformats.org/drawingml/2006/main">
                  <a:graphicData uri="http://schemas.microsoft.com/office/word/2010/wordprocessingGroup">
                    <wpg:wgp>
                      <wpg:cNvGrpSpPr/>
                      <wpg:grpSpPr>
                        <a:xfrm>
                          <a:off x="0" y="0"/>
                          <a:ext cx="2203364" cy="2144784"/>
                          <a:chOff x="0" y="13648"/>
                          <a:chExt cx="2203735" cy="2144914"/>
                        </a:xfrm>
                      </wpg:grpSpPr>
                      <wps:wsp>
                        <wps:cNvPr id="9" name="Straight Connector 9"/>
                        <wps:cNvCnPr/>
                        <wps:spPr>
                          <a:xfrm flipV="1">
                            <a:off x="1684053" y="1336830"/>
                            <a:ext cx="310551" cy="310551"/>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0" name="Straight Connector 10"/>
                        <wps:cNvCnPr/>
                        <wps:spPr>
                          <a:xfrm flipH="1">
                            <a:off x="256709" y="1777541"/>
                            <a:ext cx="267419" cy="189781"/>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1" name="Text Box 11"/>
                        <wps:cNvSpPr txBox="1"/>
                        <wps:spPr>
                          <a:xfrm>
                            <a:off x="269993" y="13648"/>
                            <a:ext cx="2673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9F4" w:rsidRPr="003C3A23" w:rsidRDefault="007159F4" w:rsidP="00497EDF">
                              <w:pPr>
                                <w:rPr>
                                  <w:color w:val="C45911" w:themeColor="accent2" w:themeShade="BF"/>
                                  <w:sz w:val="20"/>
                                </w:rPr>
                              </w:pPr>
                              <w:r w:rsidRPr="003C3A23">
                                <w:rPr>
                                  <w:color w:val="C45911" w:themeColor="accent2" w:themeShade="BF"/>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29396" y="235482"/>
                            <a:ext cx="2673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9F4" w:rsidRPr="003C3A23" w:rsidRDefault="007159F4" w:rsidP="00497EDF">
                              <w:pPr>
                                <w:rPr>
                                  <w:color w:val="C45911" w:themeColor="accent2" w:themeShade="BF"/>
                                  <w:sz w:val="20"/>
                                </w:rPr>
                              </w:pPr>
                              <w:r w:rsidRPr="003C3A23">
                                <w:rPr>
                                  <w:color w:val="C45911" w:themeColor="accent2" w:themeShade="BF"/>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914400"/>
                            <a:ext cx="2673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9F4" w:rsidRPr="003C3A23" w:rsidRDefault="007159F4" w:rsidP="00497EDF">
                              <w:pPr>
                                <w:rPr>
                                  <w:color w:val="C45911" w:themeColor="accent2" w:themeShade="BF"/>
                                  <w:sz w:val="20"/>
                                </w:rPr>
                              </w:pPr>
                              <w:r w:rsidRPr="003C3A23">
                                <w:rPr>
                                  <w:color w:val="C45911" w:themeColor="accent2" w:themeShade="BF"/>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3798" y="1900117"/>
                            <a:ext cx="2673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9F4" w:rsidRPr="003C3A23" w:rsidRDefault="007159F4" w:rsidP="00497EDF">
                              <w:pPr>
                                <w:rPr>
                                  <w:color w:val="C45911" w:themeColor="accent2" w:themeShade="BF"/>
                                  <w:sz w:val="20"/>
                                </w:rPr>
                              </w:pPr>
                              <w:r w:rsidRPr="003C3A23">
                                <w:rPr>
                                  <w:color w:val="C45911" w:themeColor="accent2" w:themeShade="BF"/>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936400" y="1154255"/>
                            <a:ext cx="2673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9F4" w:rsidRPr="003C3A23" w:rsidRDefault="007159F4" w:rsidP="00497EDF">
                              <w:pPr>
                                <w:rPr>
                                  <w:color w:val="C45911" w:themeColor="accent2" w:themeShade="BF"/>
                                  <w:sz w:val="20"/>
                                </w:rPr>
                              </w:pPr>
                              <w:r w:rsidRPr="003C3A23">
                                <w:rPr>
                                  <w:color w:val="C45911" w:themeColor="accent2" w:themeShade="BF"/>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20A840" id="Group 16" o:spid="_x0000_s1026" style="position:absolute;left:0;text-align:left;margin-left:27.8pt;margin-top:-3.5pt;width:173.5pt;height:168.9pt;z-index:251662336;mso-width-relative:margin;mso-height-relative:margin" coordorigin=",136" coordsize="22037,2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">
                <v:line id="Straight Connector 9" o:spid="_x0000_s1027" style="position:absolute;flip:y;visibility:visible;mso-wrap-style:square" from="16840,13368" to="19946,16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Z7LcMAAADaAAAADwAAAGRycy9kb3ducmV2LnhtbESPQYvCMBSE74L/IbwFb2u6ou5uNYoI&#10;ogcFrQten82zrTYvpYla/70RFjwOM/MNM542phQ3ql1hWcFXNwJBnFpdcKbgb7/4/AHhPLLG0jIp&#10;eJCD6aTdGmOs7Z13dEt8JgKEXYwKcu+rWEqX5mTQdW1FHLyTrQ36IOtM6hrvAW5K2YuioTRYcFjI&#10;saJ5TukluRoF/fJ4PiQHWl4269VWJ/44OO+/lep8NLMRCE+Nf4f/2yut4BdeV8INk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Wey3DAAAA2gAAAA8AAAAAAAAAAAAA&#10;AAAAoQIAAGRycy9kb3ducmV2LnhtbFBLBQYAAAAABAAEAPkAAACRAwAAAAA=&#10;" strokecolor="#ed7d31 [3205]" strokeweight="1pt">
                  <v:stroke joinstyle="miter"/>
                </v:line>
                <v:line id="Straight Connector 10" o:spid="_x0000_s1028" style="position:absolute;flip:x;visibility:visible;mso-wrap-style:square" from="2567,17775" to="5241,1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6uBsUAAADbAAAADwAAAGRycy9kb3ducmV2LnhtbESPQWvCQBCF74L/YZmCt7ppsa2k2YgU&#10;Sj1UsFHwOmanSTQ7G7JbTf+9cxC8zfDevPdNthhcq87Uh8azgadpAoq49LbhysBu+/k4BxUissXW&#10;Mxn4pwCLfDzKMLX+wj90LmKlJIRDigbqGLtU61DW5DBMfUcs2q/vHUZZ+0rbHi8S7lr9nCSv2mHD&#10;0lBjRx81lafizxmYtYfjvtjT12n9vdrYIh5ejts3YyYPw/IdVKQh3s2365UVfKGXX2Q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6uBsUAAADbAAAADwAAAAAAAAAA&#10;AAAAAAChAgAAZHJzL2Rvd25yZXYueG1sUEsFBgAAAAAEAAQA+QAAAJMDAAAAAA==&#10;" strokecolor="#ed7d31 [3205]" strokeweight="1pt">
                  <v:stroke joinstyle="miter"/>
                </v:line>
                <v:shapetype id="_x0000_t202" coordsize="21600,21600" o:spt="202" path="m,l,21600r21600,l21600,xe">
                  <v:stroke joinstyle="miter"/>
                  <v:path gradientshapeok="t" o:connecttype="rect"/>
                </v:shapetype>
                <v:shape id="Text Box 11" o:spid="_x0000_s1029" type="#_x0000_t202" style="position:absolute;left:2699;top:136;width:2674;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7159F4" w:rsidRPr="003C3A23" w:rsidRDefault="007159F4" w:rsidP="00497EDF">
                        <w:pPr>
                          <w:rPr>
                            <w:color w:val="C45911" w:themeColor="accent2" w:themeShade="BF"/>
                            <w:sz w:val="20"/>
                          </w:rPr>
                        </w:pPr>
                        <w:r w:rsidRPr="003C3A23">
                          <w:rPr>
                            <w:color w:val="C45911" w:themeColor="accent2" w:themeShade="BF"/>
                            <w:sz w:val="20"/>
                          </w:rPr>
                          <w:t>1</w:t>
                        </w:r>
                      </w:p>
                    </w:txbxContent>
                  </v:textbox>
                </v:shape>
                <v:shape id="Text Box 12" o:spid="_x0000_s1030" type="#_x0000_t202" style="position:absolute;left:1293;top:2354;width:2674;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7159F4" w:rsidRPr="003C3A23" w:rsidRDefault="007159F4" w:rsidP="00497EDF">
                        <w:pPr>
                          <w:rPr>
                            <w:color w:val="C45911" w:themeColor="accent2" w:themeShade="BF"/>
                            <w:sz w:val="20"/>
                          </w:rPr>
                        </w:pPr>
                        <w:r w:rsidRPr="003C3A23">
                          <w:rPr>
                            <w:color w:val="C45911" w:themeColor="accent2" w:themeShade="BF"/>
                            <w:sz w:val="20"/>
                          </w:rPr>
                          <w:t>2</w:t>
                        </w:r>
                      </w:p>
                    </w:txbxContent>
                  </v:textbox>
                </v:shape>
                <v:shape id="Text Box 13" o:spid="_x0000_s1031" type="#_x0000_t202" style="position:absolute;top:9144;width:267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7159F4" w:rsidRPr="003C3A23" w:rsidRDefault="007159F4" w:rsidP="00497EDF">
                        <w:pPr>
                          <w:rPr>
                            <w:color w:val="C45911" w:themeColor="accent2" w:themeShade="BF"/>
                            <w:sz w:val="20"/>
                          </w:rPr>
                        </w:pPr>
                        <w:r w:rsidRPr="003C3A23">
                          <w:rPr>
                            <w:color w:val="C45911" w:themeColor="accent2" w:themeShade="BF"/>
                            <w:sz w:val="20"/>
                          </w:rPr>
                          <w:t>3</w:t>
                        </w:r>
                      </w:p>
                    </w:txbxContent>
                  </v:textbox>
                </v:shape>
                <v:shape id="Text Box 14" o:spid="_x0000_s1032" type="#_x0000_t202" style="position:absolute;left:237;top:19001;width:2674;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7159F4" w:rsidRPr="003C3A23" w:rsidRDefault="007159F4" w:rsidP="00497EDF">
                        <w:pPr>
                          <w:rPr>
                            <w:color w:val="C45911" w:themeColor="accent2" w:themeShade="BF"/>
                            <w:sz w:val="20"/>
                          </w:rPr>
                        </w:pPr>
                        <w:r w:rsidRPr="003C3A23">
                          <w:rPr>
                            <w:color w:val="C45911" w:themeColor="accent2" w:themeShade="BF"/>
                            <w:sz w:val="20"/>
                          </w:rPr>
                          <w:t>4</w:t>
                        </w:r>
                      </w:p>
                    </w:txbxContent>
                  </v:textbox>
                </v:shape>
                <v:shape id="Text Box 15" o:spid="_x0000_s1033" type="#_x0000_t202" style="position:absolute;left:19364;top:11542;width:267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7159F4" w:rsidRPr="003C3A23" w:rsidRDefault="007159F4" w:rsidP="00497EDF">
                        <w:pPr>
                          <w:rPr>
                            <w:color w:val="C45911" w:themeColor="accent2" w:themeShade="BF"/>
                            <w:sz w:val="20"/>
                          </w:rPr>
                        </w:pPr>
                        <w:r w:rsidRPr="003C3A23">
                          <w:rPr>
                            <w:color w:val="C45911" w:themeColor="accent2" w:themeShade="BF"/>
                            <w:sz w:val="20"/>
                          </w:rPr>
                          <w:t>5</w:t>
                        </w:r>
                      </w:p>
                    </w:txbxContent>
                  </v:textbox>
                </v:shape>
              </v:group>
            </w:pict>
          </mc:Fallback>
        </mc:AlternateContent>
      </w:r>
      <w:r w:rsidRPr="006C614F">
        <w:rPr>
          <w:rFonts w:ascii="Arial" w:hAnsi="Arial" w:cs="Arial"/>
          <w:noProof/>
          <w:sz w:val="20"/>
          <w:szCs w:val="20"/>
        </w:rPr>
        <mc:AlternateContent>
          <mc:Choice Requires="wps">
            <w:drawing>
              <wp:anchor distT="0" distB="0" distL="114300" distR="114300" simplePos="0" relativeHeight="251660288" behindDoc="0" locked="0" layoutInCell="1" allowOverlap="1" wp14:anchorId="1023811A" wp14:editId="3D1C8475">
                <wp:simplePos x="0" y="0"/>
                <wp:positionH relativeFrom="column">
                  <wp:posOffset>686435</wp:posOffset>
                </wp:positionH>
                <wp:positionV relativeFrom="paragraph">
                  <wp:posOffset>310041</wp:posOffset>
                </wp:positionV>
                <wp:extent cx="37909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3790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D5E8450"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05pt,24.4pt" to="83.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" strokecolor="#ed7d31 [3205]" strokeweight="1pt">
                <v:stroke joinstyle="miter"/>
              </v:line>
            </w:pict>
          </mc:Fallback>
        </mc:AlternateContent>
      </w:r>
      <w:r w:rsidRPr="006C614F">
        <w:rPr>
          <w:rFonts w:ascii="Arial" w:hAnsi="Arial" w:cs="Arial"/>
          <w:noProof/>
          <w:sz w:val="20"/>
          <w:szCs w:val="20"/>
        </w:rPr>
        <mc:AlternateContent>
          <mc:Choice Requires="wps">
            <w:drawing>
              <wp:anchor distT="0" distB="0" distL="114300" distR="114300" simplePos="0" relativeHeight="251659264" behindDoc="0" locked="0" layoutInCell="1" allowOverlap="1" wp14:anchorId="0A125752" wp14:editId="7CAC9DF5">
                <wp:simplePos x="0" y="0"/>
                <wp:positionH relativeFrom="column">
                  <wp:posOffset>783116</wp:posOffset>
                </wp:positionH>
                <wp:positionV relativeFrom="paragraph">
                  <wp:posOffset>51435</wp:posOffset>
                </wp:positionV>
                <wp:extent cx="37909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3790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363C8C0"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65pt,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" strokecolor="#ed7d31 [3205]" strokeweight="1pt">
                <v:stroke joinstyle="miter"/>
              </v:line>
            </w:pict>
          </mc:Fallback>
        </mc:AlternateContent>
      </w:r>
      <w:r w:rsidRPr="006C614F">
        <w:rPr>
          <w:rFonts w:ascii="Arial" w:hAnsi="Arial" w:cs="Arial"/>
          <w:noProof/>
          <w:sz w:val="20"/>
          <w:szCs w:val="20"/>
        </w:rPr>
        <w:drawing>
          <wp:inline distT="0" distB="0" distL="0" distR="0" wp14:anchorId="0534B08D" wp14:editId="5165BE1B">
            <wp:extent cx="2695433" cy="2037493"/>
            <wp:effectExtent l="0" t="0" r="0" b="1270"/>
            <wp:docPr id="1" name="Picture 1" descr="C:\Users\Administrator\Documents\Zalo Received Files\len m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cuments\Zalo Received Files\len men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4788" cy="2044564"/>
                    </a:xfrm>
                    <a:prstGeom prst="rect">
                      <a:avLst/>
                    </a:prstGeom>
                    <a:noFill/>
                    <a:ln>
                      <a:noFill/>
                    </a:ln>
                  </pic:spPr>
                </pic:pic>
              </a:graphicData>
            </a:graphic>
          </wp:inline>
        </w:drawing>
      </w:r>
    </w:p>
    <w:p w:rsidR="00497EDF" w:rsidRPr="006C614F" w:rsidRDefault="00497EDF" w:rsidP="002434A1">
      <w:pPr>
        <w:spacing w:before="60" w:after="60" w:line="240" w:lineRule="atLeast"/>
        <w:ind w:firstLine="720"/>
        <w:jc w:val="both"/>
        <w:rPr>
          <w:rFonts w:ascii="Arial" w:hAnsi="Arial" w:cs="Arial"/>
          <w:i/>
          <w:sz w:val="20"/>
          <w:szCs w:val="20"/>
          <w:lang w:val="pt-BR"/>
        </w:rPr>
      </w:pPr>
      <w:r w:rsidRPr="006C614F">
        <w:rPr>
          <w:rFonts w:ascii="Arial" w:hAnsi="Arial" w:cs="Arial"/>
          <w:i/>
          <w:sz w:val="20"/>
          <w:szCs w:val="20"/>
          <w:lang w:val="pt-BR"/>
        </w:rPr>
        <w:t>Hình</w:t>
      </w:r>
      <w:r w:rsidR="00D6768C" w:rsidRPr="006C614F">
        <w:rPr>
          <w:rFonts w:ascii="Arial" w:hAnsi="Arial" w:cs="Arial"/>
          <w:i/>
          <w:sz w:val="20"/>
          <w:szCs w:val="20"/>
          <w:lang w:val="pt-BR"/>
        </w:rPr>
        <w:t xml:space="preserve"> 1</w:t>
      </w:r>
      <w:r w:rsidRPr="006C614F">
        <w:rPr>
          <w:rFonts w:ascii="Arial" w:hAnsi="Arial" w:cs="Arial"/>
          <w:i/>
          <w:sz w:val="20"/>
          <w:szCs w:val="20"/>
          <w:lang w:val="pt-BR"/>
        </w:rPr>
        <w:t>. Thiết bị lên men yếm khí</w:t>
      </w:r>
    </w:p>
    <w:p w:rsidR="00497EDF" w:rsidRPr="006C614F" w:rsidRDefault="00497EDF" w:rsidP="002434A1">
      <w:pPr>
        <w:spacing w:before="60" w:after="60" w:line="240" w:lineRule="atLeast"/>
        <w:jc w:val="both"/>
        <w:rPr>
          <w:rFonts w:ascii="Arial" w:hAnsi="Arial" w:cs="Arial"/>
          <w:sz w:val="20"/>
          <w:szCs w:val="20"/>
          <w:lang w:val="pt-BR"/>
        </w:rPr>
      </w:pPr>
      <w:r w:rsidRPr="006C614F">
        <w:rPr>
          <w:rFonts w:ascii="Arial" w:hAnsi="Arial" w:cs="Arial"/>
          <w:sz w:val="20"/>
          <w:szCs w:val="20"/>
          <w:lang w:val="pt-BR"/>
        </w:rPr>
        <w:t>Hệ thống được thiết kế đảm bảo về độ kín nhờ gioăng cao su (2). Khí vô trùng được nạp vào thông qua bộ phận khử trùng (3) và được bơm đẩy vào hệ thống. Trước mỗi mẻ lên men, thiết bị được khử trùng thông qua bộ sục hơi nước nóng. Việc bơm dịch lên men vào thiết bị được thực hiện thông qua bơm HF8367 (5) để đảm bảo dịch lên men không bị tạp nhiễm bởi dụng cụ chưa đựng và không khí chứa vi sinh vật. Qúa trình lên men yếm khí bởi nấm men có lượng khí CO</w:t>
      </w:r>
      <w:r w:rsidRPr="006C614F">
        <w:rPr>
          <w:rFonts w:ascii="Arial" w:hAnsi="Arial" w:cs="Arial"/>
          <w:sz w:val="20"/>
          <w:szCs w:val="20"/>
          <w:vertAlign w:val="subscript"/>
          <w:lang w:val="pt-BR"/>
        </w:rPr>
        <w:t>2</w:t>
      </w:r>
      <w:r w:rsidRPr="006C614F">
        <w:rPr>
          <w:rFonts w:ascii="Arial" w:hAnsi="Arial" w:cs="Arial"/>
          <w:sz w:val="20"/>
          <w:szCs w:val="20"/>
          <w:lang w:val="pt-BR"/>
        </w:rPr>
        <w:t xml:space="preserve"> thoát ra nhiều, lượng khí này cần được thoát ra một cách tự động để đảm bảo tính liên tục nhờ van khả khí tự động (1). Quá trình này khắc phục được sự lây nhiễm bởi nấm mốc, vi khuẩn. Hệ thống được thiết kế van lấy mẫu (4) để kiểm tra chất lượng sản phẩm.</w:t>
      </w:r>
    </w:p>
    <w:p w:rsidR="00B76382" w:rsidRPr="006C614F" w:rsidRDefault="00A3765E" w:rsidP="002434A1">
      <w:pPr>
        <w:spacing w:before="60" w:after="60" w:line="240" w:lineRule="atLeast"/>
        <w:jc w:val="both"/>
        <w:rPr>
          <w:rFonts w:ascii="Arial" w:hAnsi="Arial" w:cs="Arial"/>
          <w:b/>
          <w:sz w:val="20"/>
          <w:szCs w:val="20"/>
        </w:rPr>
      </w:pPr>
      <w:r w:rsidRPr="006C614F">
        <w:rPr>
          <w:rFonts w:ascii="Arial" w:hAnsi="Arial" w:cs="Arial"/>
          <w:b/>
          <w:sz w:val="20"/>
          <w:szCs w:val="20"/>
        </w:rPr>
        <w:t>3. Kết quả nghiên cứu và thảo luận</w:t>
      </w:r>
    </w:p>
    <w:p w:rsidR="008B13EB" w:rsidRPr="006C614F" w:rsidRDefault="00204826" w:rsidP="002434A1">
      <w:pPr>
        <w:spacing w:before="60" w:after="60" w:line="240" w:lineRule="atLeast"/>
        <w:jc w:val="both"/>
        <w:rPr>
          <w:rFonts w:ascii="Arial" w:hAnsi="Arial" w:cs="Arial"/>
          <w:b/>
          <w:sz w:val="20"/>
          <w:szCs w:val="20"/>
          <w:lang w:val="pt-BR"/>
        </w:rPr>
      </w:pPr>
      <w:r w:rsidRPr="006C614F">
        <w:rPr>
          <w:rFonts w:ascii="Arial" w:hAnsi="Arial" w:cs="Arial"/>
          <w:b/>
          <w:sz w:val="20"/>
          <w:szCs w:val="20"/>
          <w:lang w:val="pt-BR"/>
        </w:rPr>
        <w:t xml:space="preserve">3.1. </w:t>
      </w:r>
      <w:r w:rsidR="008B13EB" w:rsidRPr="006C614F">
        <w:rPr>
          <w:rFonts w:ascii="Arial" w:hAnsi="Arial" w:cs="Arial"/>
          <w:b/>
          <w:sz w:val="20"/>
          <w:szCs w:val="20"/>
          <w:lang w:val="pt-BR"/>
        </w:rPr>
        <w:t xml:space="preserve">Ảnh hưởng của tỷ lệ </w:t>
      </w:r>
      <w:r w:rsidR="001A2891" w:rsidRPr="006C614F">
        <w:rPr>
          <w:rFonts w:ascii="Arial" w:hAnsi="Arial" w:cs="Arial"/>
          <w:b/>
          <w:sz w:val="20"/>
          <w:szCs w:val="20"/>
          <w:lang w:val="pt-BR"/>
        </w:rPr>
        <w:t xml:space="preserve">quả </w:t>
      </w:r>
      <w:r w:rsidR="008B13EB" w:rsidRPr="006C614F">
        <w:rPr>
          <w:rFonts w:ascii="Arial" w:hAnsi="Arial" w:cs="Arial"/>
          <w:b/>
          <w:sz w:val="20"/>
          <w:szCs w:val="20"/>
          <w:lang w:val="pt-BR"/>
        </w:rPr>
        <w:t>sim/nước</w:t>
      </w:r>
      <w:r w:rsidR="001A2891" w:rsidRPr="006C614F">
        <w:rPr>
          <w:rFonts w:ascii="Arial" w:hAnsi="Arial" w:cs="Arial"/>
          <w:b/>
          <w:sz w:val="20"/>
          <w:szCs w:val="20"/>
          <w:lang w:val="pt-BR"/>
        </w:rPr>
        <w:t xml:space="preserve"> </w:t>
      </w:r>
    </w:p>
    <w:p w:rsidR="00C52950" w:rsidRPr="006C614F" w:rsidRDefault="00E96941" w:rsidP="002434A1">
      <w:pPr>
        <w:spacing w:before="60" w:after="60" w:line="240" w:lineRule="atLeast"/>
        <w:ind w:firstLine="720"/>
        <w:jc w:val="both"/>
        <w:rPr>
          <w:rFonts w:ascii="Arial" w:hAnsi="Arial" w:cs="Arial"/>
          <w:sz w:val="20"/>
          <w:szCs w:val="20"/>
          <w:lang w:val="pt-BR"/>
        </w:rPr>
      </w:pPr>
      <w:r w:rsidRPr="006C614F">
        <w:rPr>
          <w:rFonts w:ascii="Arial" w:hAnsi="Arial" w:cs="Arial"/>
          <w:sz w:val="20"/>
          <w:szCs w:val="20"/>
          <w:lang w:val="pt-BR"/>
        </w:rPr>
        <w:t>Quả sim có đặc điểm là độ ẩm khá thấp so với các loại trái cây khác. Bên cạnh đó phần ruột chứa nhiều hạt, keo nhớt khó tách dịch, lượng dịch chiết rút được thấp. Với đặc điểm như vậy cần thiết phải bổ sung thêm nước trước khi lên men. Lượng nước nhiều hay ít sẽ ảnh hưởng khá lớn đến giá trị dinh dưỡng của dịch lên men đồng thời ảnh hưởng đến màu sắc của sản phẩm rượu vang. Kết quả được trình bày ở bảng 1 và hình 2.</w:t>
      </w:r>
    </w:p>
    <w:p w:rsidR="002434A1" w:rsidRPr="006C614F" w:rsidRDefault="002434A1" w:rsidP="00116847">
      <w:pPr>
        <w:spacing w:beforeLines="60" w:before="144" w:afterLines="60" w:after="144" w:line="240" w:lineRule="atLeast"/>
        <w:ind w:firstLine="720"/>
        <w:jc w:val="both"/>
        <w:rPr>
          <w:rFonts w:ascii="Arial" w:hAnsi="Arial" w:cs="Arial"/>
          <w:sz w:val="20"/>
          <w:szCs w:val="20"/>
          <w:lang w:val="pt-BR"/>
        </w:rPr>
        <w:sectPr w:rsidR="002434A1" w:rsidRPr="006C614F" w:rsidSect="002434A1">
          <w:type w:val="continuous"/>
          <w:pgSz w:w="11907" w:h="16840" w:code="9"/>
          <w:pgMar w:top="1418" w:right="1134" w:bottom="1418" w:left="1701" w:header="720" w:footer="147" w:gutter="0"/>
          <w:cols w:num="2" w:space="720"/>
          <w:docGrid w:linePitch="360"/>
        </w:sectPr>
      </w:pPr>
    </w:p>
    <w:p w:rsidR="008B13EB" w:rsidRPr="006C614F" w:rsidRDefault="008B13EB" w:rsidP="002434A1">
      <w:pPr>
        <w:spacing w:beforeLines="60" w:before="144" w:afterLines="60" w:after="144" w:line="240" w:lineRule="atLeast"/>
        <w:ind w:firstLine="720"/>
        <w:jc w:val="center"/>
        <w:rPr>
          <w:rFonts w:ascii="Arial" w:hAnsi="Arial" w:cs="Arial"/>
          <w:sz w:val="20"/>
          <w:szCs w:val="20"/>
        </w:rPr>
      </w:pPr>
      <w:r w:rsidRPr="006C614F">
        <w:rPr>
          <w:rFonts w:ascii="Arial" w:hAnsi="Arial" w:cs="Arial"/>
          <w:sz w:val="20"/>
          <w:szCs w:val="20"/>
          <w:lang w:val="pt-BR"/>
        </w:rPr>
        <w:lastRenderedPageBreak/>
        <w:t>Bảng 1. Kết quả ảnh hưởng của tỷ lệ nấm men đến chất lượng rượu vang</w:t>
      </w:r>
    </w:p>
    <w:tbl>
      <w:tblPr>
        <w:tblStyle w:val="TableGrid"/>
        <w:tblW w:w="0" w:type="auto"/>
        <w:jc w:val="center"/>
        <w:tblLook w:val="04A0" w:firstRow="1" w:lastRow="0" w:firstColumn="1" w:lastColumn="0" w:noHBand="0" w:noVBand="1"/>
      </w:tblPr>
      <w:tblGrid>
        <w:gridCol w:w="1728"/>
        <w:gridCol w:w="1903"/>
        <w:gridCol w:w="1904"/>
        <w:gridCol w:w="1586"/>
        <w:gridCol w:w="1941"/>
      </w:tblGrid>
      <w:tr w:rsidR="006C614F" w:rsidRPr="006C614F" w:rsidTr="002434A1">
        <w:trPr>
          <w:jc w:val="center"/>
        </w:trPr>
        <w:tc>
          <w:tcPr>
            <w:tcW w:w="1728" w:type="dxa"/>
            <w:vAlign w:val="center"/>
          </w:tcPr>
          <w:p w:rsidR="008B13EB" w:rsidRPr="006C614F" w:rsidRDefault="008B13EB" w:rsidP="001A2891">
            <w:pPr>
              <w:spacing w:before="40" w:after="40" w:line="240" w:lineRule="atLeast"/>
              <w:jc w:val="center"/>
              <w:rPr>
                <w:rFonts w:ascii="Arial" w:hAnsi="Arial" w:cs="Arial"/>
                <w:b/>
                <w:sz w:val="20"/>
                <w:szCs w:val="20"/>
              </w:rPr>
            </w:pPr>
            <w:r w:rsidRPr="006C614F">
              <w:rPr>
                <w:rFonts w:ascii="Arial" w:hAnsi="Arial" w:cs="Arial"/>
                <w:b/>
                <w:sz w:val="20"/>
                <w:szCs w:val="20"/>
              </w:rPr>
              <w:t>Nguyên liệu/nước (w/v)</w:t>
            </w:r>
          </w:p>
        </w:tc>
        <w:tc>
          <w:tcPr>
            <w:tcW w:w="1903" w:type="dxa"/>
            <w:vAlign w:val="center"/>
          </w:tcPr>
          <w:p w:rsidR="008B13EB" w:rsidRPr="006C614F" w:rsidRDefault="008B13EB" w:rsidP="001A2891">
            <w:pPr>
              <w:spacing w:before="40" w:after="40" w:line="240" w:lineRule="atLeast"/>
              <w:jc w:val="center"/>
              <w:rPr>
                <w:rFonts w:ascii="Arial" w:hAnsi="Arial" w:cs="Arial"/>
                <w:b/>
                <w:sz w:val="20"/>
                <w:szCs w:val="20"/>
              </w:rPr>
            </w:pPr>
            <w:r w:rsidRPr="006C614F">
              <w:rPr>
                <w:rFonts w:ascii="Arial" w:hAnsi="Arial" w:cs="Arial"/>
                <w:b/>
                <w:sz w:val="20"/>
                <w:szCs w:val="20"/>
              </w:rPr>
              <w:t>pH sau lên men</w:t>
            </w:r>
          </w:p>
        </w:tc>
        <w:tc>
          <w:tcPr>
            <w:tcW w:w="1904" w:type="dxa"/>
            <w:vAlign w:val="center"/>
          </w:tcPr>
          <w:p w:rsidR="008B13EB" w:rsidRPr="006C614F" w:rsidRDefault="008B13EB" w:rsidP="001A2891">
            <w:pPr>
              <w:spacing w:before="40" w:after="40" w:line="240" w:lineRule="atLeast"/>
              <w:jc w:val="center"/>
              <w:rPr>
                <w:rFonts w:ascii="Arial" w:hAnsi="Arial" w:cs="Arial"/>
                <w:b/>
                <w:sz w:val="20"/>
                <w:szCs w:val="20"/>
              </w:rPr>
            </w:pPr>
            <w:r w:rsidRPr="006C614F">
              <w:rPr>
                <w:rFonts w:ascii="Arial" w:hAnsi="Arial" w:cs="Arial"/>
                <w:b/>
                <w:sz w:val="20"/>
                <w:szCs w:val="20"/>
              </w:rPr>
              <w:t>Độ rượu</w:t>
            </w:r>
          </w:p>
          <w:p w:rsidR="008B13EB" w:rsidRPr="006C614F" w:rsidRDefault="008B13EB" w:rsidP="001A2891">
            <w:pPr>
              <w:spacing w:before="40" w:after="40" w:line="240" w:lineRule="atLeast"/>
              <w:jc w:val="center"/>
              <w:rPr>
                <w:rFonts w:ascii="Arial" w:hAnsi="Arial" w:cs="Arial"/>
                <w:b/>
                <w:sz w:val="20"/>
                <w:szCs w:val="20"/>
              </w:rPr>
            </w:pPr>
            <w:r w:rsidRPr="006C614F">
              <w:rPr>
                <w:rFonts w:ascii="Arial" w:hAnsi="Arial" w:cs="Arial"/>
                <w:b/>
                <w:sz w:val="20"/>
                <w:szCs w:val="20"/>
              </w:rPr>
              <w:t>(%v/v ở 20</w:t>
            </w:r>
            <w:r w:rsidRPr="006C614F">
              <w:rPr>
                <w:rFonts w:ascii="Arial" w:hAnsi="Arial" w:cs="Arial"/>
                <w:b/>
                <w:sz w:val="20"/>
                <w:szCs w:val="20"/>
                <w:vertAlign w:val="superscript"/>
              </w:rPr>
              <w:t>o</w:t>
            </w:r>
            <w:r w:rsidRPr="006C614F">
              <w:rPr>
                <w:rFonts w:ascii="Arial" w:hAnsi="Arial" w:cs="Arial"/>
                <w:b/>
                <w:sz w:val="20"/>
                <w:szCs w:val="20"/>
              </w:rPr>
              <w:t>C)</w:t>
            </w:r>
          </w:p>
        </w:tc>
        <w:tc>
          <w:tcPr>
            <w:tcW w:w="1586" w:type="dxa"/>
          </w:tcPr>
          <w:p w:rsidR="008B13EB" w:rsidRPr="006C614F" w:rsidRDefault="008B13EB" w:rsidP="001A2891">
            <w:pPr>
              <w:spacing w:before="40" w:after="40" w:line="240" w:lineRule="atLeast"/>
              <w:jc w:val="center"/>
              <w:rPr>
                <w:rFonts w:ascii="Arial" w:hAnsi="Arial" w:cs="Arial"/>
                <w:b/>
                <w:sz w:val="20"/>
                <w:szCs w:val="20"/>
              </w:rPr>
            </w:pPr>
            <w:r w:rsidRPr="006C614F">
              <w:rPr>
                <w:rFonts w:ascii="Arial" w:hAnsi="Arial" w:cs="Arial"/>
                <w:b/>
                <w:sz w:val="20"/>
                <w:szCs w:val="20"/>
              </w:rPr>
              <w:t>Methanol</w:t>
            </w:r>
          </w:p>
          <w:p w:rsidR="008B13EB" w:rsidRPr="006C614F" w:rsidRDefault="008B13EB" w:rsidP="001A2891">
            <w:pPr>
              <w:spacing w:before="40" w:after="40" w:line="240" w:lineRule="atLeast"/>
              <w:jc w:val="center"/>
              <w:rPr>
                <w:rFonts w:ascii="Arial" w:hAnsi="Arial" w:cs="Arial"/>
                <w:b/>
                <w:sz w:val="20"/>
                <w:szCs w:val="20"/>
              </w:rPr>
            </w:pPr>
            <w:r w:rsidRPr="006C614F">
              <w:rPr>
                <w:rFonts w:ascii="Arial" w:hAnsi="Arial" w:cs="Arial"/>
                <w:b/>
                <w:sz w:val="20"/>
                <w:szCs w:val="20"/>
              </w:rPr>
              <w:t>(g/l cồn 100</w:t>
            </w:r>
            <w:r w:rsidRPr="006C614F">
              <w:rPr>
                <w:rFonts w:ascii="Arial" w:hAnsi="Arial" w:cs="Arial"/>
                <w:b/>
                <w:sz w:val="20"/>
                <w:szCs w:val="20"/>
                <w:vertAlign w:val="superscript"/>
              </w:rPr>
              <w:t>o</w:t>
            </w:r>
            <w:r w:rsidRPr="006C614F">
              <w:rPr>
                <w:rFonts w:ascii="Arial" w:hAnsi="Arial" w:cs="Arial"/>
                <w:b/>
                <w:sz w:val="20"/>
                <w:szCs w:val="20"/>
              </w:rPr>
              <w:t>)</w:t>
            </w:r>
          </w:p>
        </w:tc>
        <w:tc>
          <w:tcPr>
            <w:tcW w:w="1941" w:type="dxa"/>
            <w:vAlign w:val="center"/>
          </w:tcPr>
          <w:p w:rsidR="008B13EB" w:rsidRPr="006C614F" w:rsidRDefault="008B13EB" w:rsidP="001A2891">
            <w:pPr>
              <w:spacing w:before="40" w:after="40" w:line="240" w:lineRule="atLeast"/>
              <w:jc w:val="center"/>
              <w:rPr>
                <w:rFonts w:ascii="Arial" w:hAnsi="Arial" w:cs="Arial"/>
                <w:b/>
                <w:sz w:val="20"/>
                <w:szCs w:val="20"/>
              </w:rPr>
            </w:pPr>
            <w:r w:rsidRPr="006C614F">
              <w:rPr>
                <w:rFonts w:ascii="Arial" w:hAnsi="Arial" w:cs="Arial"/>
                <w:b/>
                <w:sz w:val="20"/>
                <w:szCs w:val="20"/>
              </w:rPr>
              <w:t>Điểm cảm quan</w:t>
            </w:r>
          </w:p>
        </w:tc>
      </w:tr>
      <w:tr w:rsidR="006C614F" w:rsidRPr="006C614F" w:rsidTr="002434A1">
        <w:trPr>
          <w:jc w:val="center"/>
        </w:trPr>
        <w:tc>
          <w:tcPr>
            <w:tcW w:w="1728" w:type="dxa"/>
          </w:tcPr>
          <w:p w:rsidR="008B13EB" w:rsidRPr="006C614F" w:rsidRDefault="008B13EB" w:rsidP="001A2891">
            <w:pPr>
              <w:spacing w:before="40" w:after="40" w:line="240" w:lineRule="atLeast"/>
              <w:jc w:val="center"/>
              <w:rPr>
                <w:rFonts w:ascii="Arial" w:hAnsi="Arial" w:cs="Arial"/>
                <w:sz w:val="20"/>
                <w:szCs w:val="20"/>
              </w:rPr>
            </w:pPr>
            <w:r w:rsidRPr="006C614F">
              <w:rPr>
                <w:rFonts w:ascii="Arial" w:hAnsi="Arial" w:cs="Arial"/>
                <w:sz w:val="20"/>
                <w:szCs w:val="20"/>
              </w:rPr>
              <w:t>1,0/1,00</w:t>
            </w:r>
          </w:p>
        </w:tc>
        <w:tc>
          <w:tcPr>
            <w:tcW w:w="1903" w:type="dxa"/>
          </w:tcPr>
          <w:p w:rsidR="008B13EB" w:rsidRPr="006C614F" w:rsidRDefault="00FD1FA4"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3,97±0,12</w:t>
            </w:r>
            <w:r w:rsidRPr="006C614F">
              <w:rPr>
                <w:rFonts w:ascii="Arial" w:hAnsi="Arial" w:cs="Arial"/>
                <w:sz w:val="20"/>
                <w:szCs w:val="20"/>
                <w:vertAlign w:val="superscript"/>
              </w:rPr>
              <w:t>a</w:t>
            </w:r>
          </w:p>
        </w:tc>
        <w:tc>
          <w:tcPr>
            <w:tcW w:w="1904" w:type="dxa"/>
          </w:tcPr>
          <w:p w:rsidR="008B13EB" w:rsidRPr="006C614F" w:rsidRDefault="00FD1FA4"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10</w:t>
            </w:r>
            <w:r w:rsidR="008B13EB" w:rsidRPr="006C614F">
              <w:rPr>
                <w:rFonts w:ascii="Arial" w:hAnsi="Arial" w:cs="Arial"/>
                <w:sz w:val="20"/>
                <w:szCs w:val="20"/>
              </w:rPr>
              <w:t>,</w:t>
            </w:r>
            <w:r w:rsidRPr="006C614F">
              <w:rPr>
                <w:rFonts w:ascii="Arial" w:hAnsi="Arial" w:cs="Arial"/>
                <w:sz w:val="20"/>
                <w:szCs w:val="20"/>
              </w:rPr>
              <w:t>7±0,16</w:t>
            </w:r>
            <w:r w:rsidR="008B13EB" w:rsidRPr="006C614F">
              <w:rPr>
                <w:rFonts w:ascii="Arial" w:hAnsi="Arial" w:cs="Arial"/>
                <w:sz w:val="20"/>
                <w:szCs w:val="20"/>
                <w:vertAlign w:val="superscript"/>
              </w:rPr>
              <w:t>a</w:t>
            </w:r>
          </w:p>
        </w:tc>
        <w:tc>
          <w:tcPr>
            <w:tcW w:w="1586" w:type="dxa"/>
          </w:tcPr>
          <w:p w:rsidR="008B13EB"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0,24</w:t>
            </w:r>
            <w:r w:rsidR="008B13EB" w:rsidRPr="006C614F">
              <w:rPr>
                <w:rFonts w:ascii="Arial" w:hAnsi="Arial" w:cs="Arial"/>
                <w:sz w:val="20"/>
                <w:szCs w:val="20"/>
                <w:vertAlign w:val="superscript"/>
              </w:rPr>
              <w:t>a</w:t>
            </w:r>
          </w:p>
        </w:tc>
        <w:tc>
          <w:tcPr>
            <w:tcW w:w="1941" w:type="dxa"/>
          </w:tcPr>
          <w:p w:rsidR="008B13EB" w:rsidRPr="006C614F" w:rsidRDefault="008B13EB"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1</w:t>
            </w:r>
            <w:r w:rsidR="00822092" w:rsidRPr="006C614F">
              <w:rPr>
                <w:rFonts w:ascii="Arial" w:hAnsi="Arial" w:cs="Arial"/>
                <w:sz w:val="20"/>
                <w:szCs w:val="20"/>
              </w:rPr>
              <w:t>8</w:t>
            </w:r>
            <w:r w:rsidRPr="006C614F">
              <w:rPr>
                <w:rFonts w:ascii="Arial" w:hAnsi="Arial" w:cs="Arial"/>
                <w:sz w:val="20"/>
                <w:szCs w:val="20"/>
              </w:rPr>
              <w:t>,</w:t>
            </w:r>
            <w:r w:rsidR="00822092" w:rsidRPr="006C614F">
              <w:rPr>
                <w:rFonts w:ascii="Arial" w:hAnsi="Arial" w:cs="Arial"/>
                <w:sz w:val="20"/>
                <w:szCs w:val="20"/>
              </w:rPr>
              <w:t>43</w:t>
            </w:r>
            <w:r w:rsidRPr="006C614F">
              <w:rPr>
                <w:rFonts w:ascii="Arial" w:hAnsi="Arial" w:cs="Arial"/>
                <w:sz w:val="20"/>
                <w:szCs w:val="20"/>
              </w:rPr>
              <w:t>±0,</w:t>
            </w:r>
            <w:r w:rsidR="00822092" w:rsidRPr="006C614F">
              <w:rPr>
                <w:rFonts w:ascii="Arial" w:hAnsi="Arial" w:cs="Arial"/>
                <w:sz w:val="20"/>
                <w:szCs w:val="20"/>
              </w:rPr>
              <w:t>17</w:t>
            </w:r>
            <w:r w:rsidRPr="006C614F">
              <w:rPr>
                <w:rFonts w:ascii="Arial" w:hAnsi="Arial" w:cs="Arial"/>
                <w:sz w:val="20"/>
                <w:szCs w:val="20"/>
                <w:vertAlign w:val="superscript"/>
              </w:rPr>
              <w:t>a</w:t>
            </w:r>
          </w:p>
        </w:tc>
      </w:tr>
      <w:tr w:rsidR="006C614F" w:rsidRPr="006C614F" w:rsidTr="002434A1">
        <w:trPr>
          <w:jc w:val="center"/>
        </w:trPr>
        <w:tc>
          <w:tcPr>
            <w:tcW w:w="1728" w:type="dxa"/>
          </w:tcPr>
          <w:p w:rsidR="008B13EB" w:rsidRPr="006C614F" w:rsidRDefault="008B13EB" w:rsidP="001A2891">
            <w:pPr>
              <w:spacing w:before="40" w:after="40" w:line="240" w:lineRule="atLeast"/>
              <w:jc w:val="center"/>
              <w:rPr>
                <w:rFonts w:ascii="Arial" w:hAnsi="Arial" w:cs="Arial"/>
                <w:sz w:val="20"/>
                <w:szCs w:val="20"/>
              </w:rPr>
            </w:pPr>
            <w:r w:rsidRPr="006C614F">
              <w:rPr>
                <w:rFonts w:ascii="Arial" w:hAnsi="Arial" w:cs="Arial"/>
                <w:sz w:val="20"/>
                <w:szCs w:val="20"/>
              </w:rPr>
              <w:t>1,0/1,25</w:t>
            </w:r>
          </w:p>
        </w:tc>
        <w:tc>
          <w:tcPr>
            <w:tcW w:w="1903" w:type="dxa"/>
          </w:tcPr>
          <w:p w:rsidR="008B13EB" w:rsidRPr="006C614F" w:rsidRDefault="00FD1FA4"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3,95±0,12</w:t>
            </w:r>
            <w:r w:rsidRPr="006C614F">
              <w:rPr>
                <w:rFonts w:ascii="Arial" w:hAnsi="Arial" w:cs="Arial"/>
                <w:sz w:val="20"/>
                <w:szCs w:val="20"/>
                <w:vertAlign w:val="superscript"/>
              </w:rPr>
              <w:t>a</w:t>
            </w:r>
          </w:p>
        </w:tc>
        <w:tc>
          <w:tcPr>
            <w:tcW w:w="1904" w:type="dxa"/>
          </w:tcPr>
          <w:p w:rsidR="008B13EB" w:rsidRPr="006C614F" w:rsidRDefault="00FD1FA4"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10</w:t>
            </w:r>
            <w:r w:rsidR="008B13EB" w:rsidRPr="006C614F">
              <w:rPr>
                <w:rFonts w:ascii="Arial" w:hAnsi="Arial" w:cs="Arial"/>
                <w:sz w:val="20"/>
                <w:szCs w:val="20"/>
              </w:rPr>
              <w:t>,</w:t>
            </w:r>
            <w:r w:rsidRPr="006C614F">
              <w:rPr>
                <w:rFonts w:ascii="Arial" w:hAnsi="Arial" w:cs="Arial"/>
                <w:sz w:val="20"/>
                <w:szCs w:val="20"/>
              </w:rPr>
              <w:t>5±0,23</w:t>
            </w:r>
            <w:r w:rsidR="00822092" w:rsidRPr="006C614F">
              <w:rPr>
                <w:rFonts w:ascii="Arial" w:hAnsi="Arial" w:cs="Arial"/>
                <w:sz w:val="20"/>
                <w:szCs w:val="20"/>
                <w:vertAlign w:val="superscript"/>
              </w:rPr>
              <w:t>a</w:t>
            </w:r>
          </w:p>
        </w:tc>
        <w:tc>
          <w:tcPr>
            <w:tcW w:w="1586" w:type="dxa"/>
          </w:tcPr>
          <w:p w:rsidR="008B13EB" w:rsidRPr="006C614F" w:rsidRDefault="008B13EB"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0,2</w:t>
            </w:r>
            <w:r w:rsidR="00822092" w:rsidRPr="006C614F">
              <w:rPr>
                <w:rFonts w:ascii="Arial" w:hAnsi="Arial" w:cs="Arial"/>
                <w:sz w:val="20"/>
                <w:szCs w:val="20"/>
              </w:rPr>
              <w:t>2</w:t>
            </w:r>
            <w:r w:rsidRPr="006C614F">
              <w:rPr>
                <w:rFonts w:ascii="Arial" w:hAnsi="Arial" w:cs="Arial"/>
                <w:sz w:val="20"/>
                <w:szCs w:val="20"/>
                <w:vertAlign w:val="superscript"/>
              </w:rPr>
              <w:t>a</w:t>
            </w:r>
          </w:p>
        </w:tc>
        <w:tc>
          <w:tcPr>
            <w:tcW w:w="1941" w:type="dxa"/>
          </w:tcPr>
          <w:p w:rsidR="008B13EB" w:rsidRPr="006C614F" w:rsidRDefault="008B13EB"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1</w:t>
            </w:r>
            <w:r w:rsidR="00822092" w:rsidRPr="006C614F">
              <w:rPr>
                <w:rFonts w:ascii="Arial" w:hAnsi="Arial" w:cs="Arial"/>
                <w:sz w:val="20"/>
                <w:szCs w:val="20"/>
              </w:rPr>
              <w:t>8</w:t>
            </w:r>
            <w:r w:rsidRPr="006C614F">
              <w:rPr>
                <w:rFonts w:ascii="Arial" w:hAnsi="Arial" w:cs="Arial"/>
                <w:sz w:val="20"/>
                <w:szCs w:val="20"/>
              </w:rPr>
              <w:t>,36±0,2</w:t>
            </w:r>
            <w:r w:rsidR="00822092" w:rsidRPr="006C614F">
              <w:rPr>
                <w:rFonts w:ascii="Arial" w:hAnsi="Arial" w:cs="Arial"/>
                <w:sz w:val="20"/>
                <w:szCs w:val="20"/>
              </w:rPr>
              <w:t>6</w:t>
            </w:r>
            <w:r w:rsidR="00822092" w:rsidRPr="006C614F">
              <w:rPr>
                <w:rFonts w:ascii="Arial" w:hAnsi="Arial" w:cs="Arial"/>
                <w:sz w:val="20"/>
                <w:szCs w:val="20"/>
                <w:vertAlign w:val="superscript"/>
              </w:rPr>
              <w:t>a</w:t>
            </w:r>
          </w:p>
        </w:tc>
      </w:tr>
      <w:tr w:rsidR="006C614F" w:rsidRPr="006C614F" w:rsidTr="002434A1">
        <w:trPr>
          <w:jc w:val="center"/>
        </w:trPr>
        <w:tc>
          <w:tcPr>
            <w:tcW w:w="1728" w:type="dxa"/>
          </w:tcPr>
          <w:p w:rsidR="00822092" w:rsidRPr="006C614F" w:rsidRDefault="00822092" w:rsidP="001A2891">
            <w:pPr>
              <w:spacing w:before="40" w:after="40" w:line="240" w:lineRule="atLeast"/>
              <w:jc w:val="center"/>
              <w:rPr>
                <w:rFonts w:ascii="Arial" w:hAnsi="Arial" w:cs="Arial"/>
                <w:sz w:val="20"/>
                <w:szCs w:val="20"/>
              </w:rPr>
            </w:pPr>
            <w:r w:rsidRPr="006C614F">
              <w:rPr>
                <w:rFonts w:ascii="Arial" w:hAnsi="Arial" w:cs="Arial"/>
                <w:sz w:val="20"/>
                <w:szCs w:val="20"/>
              </w:rPr>
              <w:t>1,0/1,50</w:t>
            </w:r>
          </w:p>
        </w:tc>
        <w:tc>
          <w:tcPr>
            <w:tcW w:w="1903"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4,02±0,13</w:t>
            </w:r>
            <w:r w:rsidRPr="006C614F">
              <w:rPr>
                <w:rFonts w:ascii="Arial" w:hAnsi="Arial" w:cs="Arial"/>
                <w:sz w:val="20"/>
                <w:szCs w:val="20"/>
                <w:vertAlign w:val="superscript"/>
              </w:rPr>
              <w:t>a</w:t>
            </w:r>
          </w:p>
        </w:tc>
        <w:tc>
          <w:tcPr>
            <w:tcW w:w="1904"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10,4±0,21</w:t>
            </w:r>
            <w:r w:rsidRPr="006C614F">
              <w:rPr>
                <w:rFonts w:ascii="Arial" w:hAnsi="Arial" w:cs="Arial"/>
                <w:sz w:val="20"/>
                <w:szCs w:val="20"/>
                <w:vertAlign w:val="superscript"/>
              </w:rPr>
              <w:t>a</w:t>
            </w:r>
          </w:p>
        </w:tc>
        <w:tc>
          <w:tcPr>
            <w:tcW w:w="1586"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0,29</w:t>
            </w:r>
            <w:r w:rsidRPr="006C614F">
              <w:rPr>
                <w:rFonts w:ascii="Arial" w:hAnsi="Arial" w:cs="Arial"/>
                <w:sz w:val="20"/>
                <w:szCs w:val="20"/>
                <w:vertAlign w:val="superscript"/>
              </w:rPr>
              <w:t>a</w:t>
            </w:r>
          </w:p>
        </w:tc>
        <w:tc>
          <w:tcPr>
            <w:tcW w:w="1941"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18,</w:t>
            </w:r>
            <w:r w:rsidR="004C7CB8" w:rsidRPr="006C614F">
              <w:rPr>
                <w:rFonts w:ascii="Arial" w:hAnsi="Arial" w:cs="Arial"/>
                <w:sz w:val="20"/>
                <w:szCs w:val="20"/>
              </w:rPr>
              <w:t>3</w:t>
            </w:r>
            <w:r w:rsidRPr="006C614F">
              <w:rPr>
                <w:rFonts w:ascii="Arial" w:hAnsi="Arial" w:cs="Arial"/>
                <w:sz w:val="20"/>
                <w:szCs w:val="20"/>
              </w:rPr>
              <w:t>5±0,14</w:t>
            </w:r>
            <w:r w:rsidRPr="006C614F">
              <w:rPr>
                <w:rFonts w:ascii="Arial" w:hAnsi="Arial" w:cs="Arial"/>
                <w:sz w:val="20"/>
                <w:szCs w:val="20"/>
                <w:vertAlign w:val="superscript"/>
              </w:rPr>
              <w:t>b</w:t>
            </w:r>
          </w:p>
        </w:tc>
      </w:tr>
      <w:tr w:rsidR="006C614F" w:rsidRPr="006C614F" w:rsidTr="002434A1">
        <w:trPr>
          <w:jc w:val="center"/>
        </w:trPr>
        <w:tc>
          <w:tcPr>
            <w:tcW w:w="1728" w:type="dxa"/>
          </w:tcPr>
          <w:p w:rsidR="00822092" w:rsidRPr="006C614F" w:rsidRDefault="00822092" w:rsidP="001A2891">
            <w:pPr>
              <w:spacing w:before="40" w:after="40" w:line="240" w:lineRule="atLeast"/>
              <w:jc w:val="center"/>
              <w:rPr>
                <w:rFonts w:ascii="Arial" w:hAnsi="Arial" w:cs="Arial"/>
                <w:sz w:val="20"/>
                <w:szCs w:val="20"/>
              </w:rPr>
            </w:pPr>
            <w:r w:rsidRPr="006C614F">
              <w:rPr>
                <w:rFonts w:ascii="Arial" w:hAnsi="Arial" w:cs="Arial"/>
                <w:sz w:val="20"/>
                <w:szCs w:val="20"/>
              </w:rPr>
              <w:t>1,0/1,75</w:t>
            </w:r>
          </w:p>
        </w:tc>
        <w:tc>
          <w:tcPr>
            <w:tcW w:w="1903"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3,93±0,12</w:t>
            </w:r>
            <w:r w:rsidRPr="006C614F">
              <w:rPr>
                <w:rFonts w:ascii="Arial" w:hAnsi="Arial" w:cs="Arial"/>
                <w:sz w:val="20"/>
                <w:szCs w:val="20"/>
                <w:vertAlign w:val="superscript"/>
              </w:rPr>
              <w:t>a</w:t>
            </w:r>
          </w:p>
        </w:tc>
        <w:tc>
          <w:tcPr>
            <w:tcW w:w="1904"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9,</w:t>
            </w:r>
            <w:r w:rsidR="00427D0A" w:rsidRPr="006C614F">
              <w:rPr>
                <w:rFonts w:ascii="Arial" w:hAnsi="Arial" w:cs="Arial"/>
                <w:sz w:val="20"/>
                <w:szCs w:val="20"/>
              </w:rPr>
              <w:t>1</w:t>
            </w:r>
            <w:r w:rsidRPr="006C614F">
              <w:rPr>
                <w:rFonts w:ascii="Arial" w:hAnsi="Arial" w:cs="Arial"/>
                <w:sz w:val="20"/>
                <w:szCs w:val="20"/>
              </w:rPr>
              <w:t>±0,13</w:t>
            </w:r>
            <w:r w:rsidRPr="006C614F">
              <w:rPr>
                <w:rFonts w:ascii="Arial" w:hAnsi="Arial" w:cs="Arial"/>
                <w:sz w:val="20"/>
                <w:szCs w:val="20"/>
                <w:vertAlign w:val="superscript"/>
              </w:rPr>
              <w:t>b</w:t>
            </w:r>
          </w:p>
        </w:tc>
        <w:tc>
          <w:tcPr>
            <w:tcW w:w="1586"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0,27</w:t>
            </w:r>
            <w:r w:rsidRPr="006C614F">
              <w:rPr>
                <w:rFonts w:ascii="Arial" w:hAnsi="Arial" w:cs="Arial"/>
                <w:sz w:val="20"/>
                <w:szCs w:val="20"/>
                <w:vertAlign w:val="superscript"/>
              </w:rPr>
              <w:t>a</w:t>
            </w:r>
          </w:p>
        </w:tc>
        <w:tc>
          <w:tcPr>
            <w:tcW w:w="1941"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1</w:t>
            </w:r>
            <w:r w:rsidR="00427D0A" w:rsidRPr="006C614F">
              <w:rPr>
                <w:rFonts w:ascii="Arial" w:hAnsi="Arial" w:cs="Arial"/>
                <w:sz w:val="20"/>
                <w:szCs w:val="20"/>
              </w:rPr>
              <w:t>5</w:t>
            </w:r>
            <w:r w:rsidRPr="006C614F">
              <w:rPr>
                <w:rFonts w:ascii="Arial" w:hAnsi="Arial" w:cs="Arial"/>
                <w:sz w:val="20"/>
                <w:szCs w:val="20"/>
              </w:rPr>
              <w:t>,45±0,13</w:t>
            </w:r>
            <w:r w:rsidRPr="006C614F">
              <w:rPr>
                <w:rFonts w:ascii="Arial" w:hAnsi="Arial" w:cs="Arial"/>
                <w:sz w:val="20"/>
                <w:szCs w:val="20"/>
                <w:vertAlign w:val="superscript"/>
              </w:rPr>
              <w:t>c</w:t>
            </w:r>
          </w:p>
        </w:tc>
      </w:tr>
      <w:tr w:rsidR="006C614F" w:rsidRPr="006C614F" w:rsidTr="002434A1">
        <w:trPr>
          <w:jc w:val="center"/>
        </w:trPr>
        <w:tc>
          <w:tcPr>
            <w:tcW w:w="1728" w:type="dxa"/>
          </w:tcPr>
          <w:p w:rsidR="00822092" w:rsidRPr="006C614F" w:rsidRDefault="00822092" w:rsidP="001A2891">
            <w:pPr>
              <w:spacing w:before="40" w:after="40" w:line="240" w:lineRule="atLeast"/>
              <w:jc w:val="center"/>
              <w:rPr>
                <w:rFonts w:ascii="Arial" w:hAnsi="Arial" w:cs="Arial"/>
                <w:sz w:val="20"/>
                <w:szCs w:val="20"/>
              </w:rPr>
            </w:pPr>
            <w:r w:rsidRPr="006C614F">
              <w:rPr>
                <w:rFonts w:ascii="Arial" w:hAnsi="Arial" w:cs="Arial"/>
                <w:sz w:val="20"/>
                <w:szCs w:val="20"/>
              </w:rPr>
              <w:t>1,0/2,0</w:t>
            </w:r>
            <w:r w:rsidR="006C614F" w:rsidRPr="006C614F">
              <w:rPr>
                <w:rFonts w:ascii="Arial" w:hAnsi="Arial" w:cs="Arial"/>
                <w:sz w:val="20"/>
                <w:szCs w:val="20"/>
              </w:rPr>
              <w:t>0</w:t>
            </w:r>
          </w:p>
        </w:tc>
        <w:tc>
          <w:tcPr>
            <w:tcW w:w="1903"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3,87±0,13</w:t>
            </w:r>
            <w:r w:rsidRPr="006C614F">
              <w:rPr>
                <w:rFonts w:ascii="Arial" w:hAnsi="Arial" w:cs="Arial"/>
                <w:sz w:val="20"/>
                <w:szCs w:val="20"/>
                <w:vertAlign w:val="superscript"/>
              </w:rPr>
              <w:t>a</w:t>
            </w:r>
          </w:p>
        </w:tc>
        <w:tc>
          <w:tcPr>
            <w:tcW w:w="1904"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9,</w:t>
            </w:r>
            <w:r w:rsidR="00427D0A" w:rsidRPr="006C614F">
              <w:rPr>
                <w:rFonts w:ascii="Arial" w:hAnsi="Arial" w:cs="Arial"/>
                <w:sz w:val="20"/>
                <w:szCs w:val="20"/>
              </w:rPr>
              <w:t>0</w:t>
            </w:r>
            <w:r w:rsidRPr="006C614F">
              <w:rPr>
                <w:rFonts w:ascii="Arial" w:hAnsi="Arial" w:cs="Arial"/>
                <w:sz w:val="20"/>
                <w:szCs w:val="20"/>
              </w:rPr>
              <w:t>±0,25</w:t>
            </w:r>
            <w:r w:rsidRPr="006C614F">
              <w:rPr>
                <w:rFonts w:ascii="Arial" w:hAnsi="Arial" w:cs="Arial"/>
                <w:sz w:val="20"/>
                <w:szCs w:val="20"/>
                <w:vertAlign w:val="superscript"/>
              </w:rPr>
              <w:t>b</w:t>
            </w:r>
          </w:p>
        </w:tc>
        <w:tc>
          <w:tcPr>
            <w:tcW w:w="1586"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0,25</w:t>
            </w:r>
            <w:r w:rsidRPr="006C614F">
              <w:rPr>
                <w:rFonts w:ascii="Arial" w:hAnsi="Arial" w:cs="Arial"/>
                <w:sz w:val="20"/>
                <w:szCs w:val="20"/>
                <w:vertAlign w:val="superscript"/>
              </w:rPr>
              <w:t>a</w:t>
            </w:r>
          </w:p>
        </w:tc>
        <w:tc>
          <w:tcPr>
            <w:tcW w:w="1941" w:type="dxa"/>
          </w:tcPr>
          <w:p w:rsidR="00822092" w:rsidRPr="006C614F" w:rsidRDefault="00822092" w:rsidP="001A2891">
            <w:pPr>
              <w:spacing w:before="40" w:after="40" w:line="240" w:lineRule="atLeast"/>
              <w:jc w:val="center"/>
              <w:rPr>
                <w:rFonts w:ascii="Arial" w:hAnsi="Arial" w:cs="Arial"/>
                <w:sz w:val="20"/>
                <w:szCs w:val="20"/>
                <w:vertAlign w:val="superscript"/>
              </w:rPr>
            </w:pPr>
            <w:r w:rsidRPr="006C614F">
              <w:rPr>
                <w:rFonts w:ascii="Arial" w:hAnsi="Arial" w:cs="Arial"/>
                <w:sz w:val="20"/>
                <w:szCs w:val="20"/>
              </w:rPr>
              <w:t>1</w:t>
            </w:r>
            <w:r w:rsidR="00427D0A" w:rsidRPr="006C614F">
              <w:rPr>
                <w:rFonts w:ascii="Arial" w:hAnsi="Arial" w:cs="Arial"/>
                <w:sz w:val="20"/>
                <w:szCs w:val="20"/>
              </w:rPr>
              <w:t>5</w:t>
            </w:r>
            <w:r w:rsidRPr="006C614F">
              <w:rPr>
                <w:rFonts w:ascii="Arial" w:hAnsi="Arial" w:cs="Arial"/>
                <w:sz w:val="20"/>
                <w:szCs w:val="20"/>
              </w:rPr>
              <w:t>,</w:t>
            </w:r>
            <w:r w:rsidR="00427D0A" w:rsidRPr="006C614F">
              <w:rPr>
                <w:rFonts w:ascii="Arial" w:hAnsi="Arial" w:cs="Arial"/>
                <w:sz w:val="20"/>
                <w:szCs w:val="20"/>
              </w:rPr>
              <w:t>2</w:t>
            </w:r>
            <w:r w:rsidRPr="006C614F">
              <w:rPr>
                <w:rFonts w:ascii="Arial" w:hAnsi="Arial" w:cs="Arial"/>
                <w:sz w:val="20"/>
                <w:szCs w:val="20"/>
              </w:rPr>
              <w:t>5±0,16</w:t>
            </w:r>
            <w:r w:rsidRPr="006C614F">
              <w:rPr>
                <w:rFonts w:ascii="Arial" w:hAnsi="Arial" w:cs="Arial"/>
                <w:sz w:val="20"/>
                <w:szCs w:val="20"/>
                <w:vertAlign w:val="superscript"/>
              </w:rPr>
              <w:t>d</w:t>
            </w:r>
          </w:p>
        </w:tc>
      </w:tr>
    </w:tbl>
    <w:p w:rsidR="001A2891" w:rsidRPr="006C614F" w:rsidRDefault="008B13EB" w:rsidP="00116847">
      <w:pPr>
        <w:spacing w:beforeLines="60" w:before="144" w:afterLines="60" w:after="144" w:line="240" w:lineRule="atLeast"/>
        <w:jc w:val="both"/>
        <w:rPr>
          <w:rFonts w:ascii="Arial" w:hAnsi="Arial" w:cs="Arial"/>
          <w:i/>
          <w:sz w:val="20"/>
          <w:szCs w:val="20"/>
        </w:rPr>
      </w:pPr>
      <w:r w:rsidRPr="006C614F">
        <w:rPr>
          <w:rFonts w:ascii="Arial" w:hAnsi="Arial" w:cs="Arial"/>
          <w:i/>
          <w:sz w:val="20"/>
          <w:szCs w:val="20"/>
        </w:rPr>
        <w:t>Ghi chú: Những giá trị trên cùng một cột có chữ cái giống nhau thể hiện sự</w:t>
      </w:r>
      <w:r w:rsidR="001A2891" w:rsidRPr="006C614F">
        <w:rPr>
          <w:rFonts w:ascii="Arial" w:hAnsi="Arial" w:cs="Arial"/>
          <w:i/>
          <w:sz w:val="20"/>
          <w:szCs w:val="20"/>
        </w:rPr>
        <w:t xml:space="preserve"> khác nhau không có ý nghĩa.</w:t>
      </w:r>
    </w:p>
    <w:p w:rsidR="001A2891" w:rsidRPr="006C614F" w:rsidRDefault="001A2891" w:rsidP="00116847">
      <w:pPr>
        <w:spacing w:beforeLines="60" w:before="144" w:afterLines="60" w:after="144" w:line="240" w:lineRule="atLeast"/>
        <w:jc w:val="both"/>
        <w:rPr>
          <w:rFonts w:ascii="Arial" w:hAnsi="Arial" w:cs="Arial"/>
          <w:sz w:val="20"/>
          <w:szCs w:val="20"/>
        </w:rPr>
        <w:sectPr w:rsidR="001A2891" w:rsidRPr="006C614F" w:rsidSect="002434A1">
          <w:type w:val="continuous"/>
          <w:pgSz w:w="11907" w:h="16840" w:code="9"/>
          <w:pgMar w:top="1418" w:right="1134" w:bottom="1418" w:left="1701" w:header="720" w:footer="147" w:gutter="0"/>
          <w:cols w:space="720"/>
          <w:docGrid w:linePitch="360"/>
        </w:sectPr>
      </w:pPr>
    </w:p>
    <w:p w:rsidR="00D54407" w:rsidRPr="006C614F" w:rsidRDefault="00D54407" w:rsidP="001A2891">
      <w:pPr>
        <w:spacing w:before="60" w:afterLines="60" w:after="144" w:line="240" w:lineRule="atLeast"/>
        <w:jc w:val="both"/>
        <w:rPr>
          <w:rFonts w:ascii="Arial" w:hAnsi="Arial" w:cs="Arial"/>
          <w:sz w:val="20"/>
          <w:szCs w:val="20"/>
        </w:rPr>
      </w:pPr>
      <w:r w:rsidRPr="006C614F">
        <w:rPr>
          <w:rFonts w:ascii="Arial" w:hAnsi="Arial" w:cs="Arial"/>
          <w:noProof/>
          <w:sz w:val="20"/>
          <w:szCs w:val="20"/>
        </w:rPr>
        <w:lastRenderedPageBreak/>
        <w:drawing>
          <wp:inline distT="0" distB="0" distL="0" distR="0" wp14:anchorId="473AE414" wp14:editId="394CBE0A">
            <wp:extent cx="2736850" cy="1645143"/>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640" cy="1666656"/>
                    </a:xfrm>
                    <a:prstGeom prst="rect">
                      <a:avLst/>
                    </a:prstGeom>
                    <a:noFill/>
                  </pic:spPr>
                </pic:pic>
              </a:graphicData>
            </a:graphic>
          </wp:inline>
        </w:drawing>
      </w:r>
    </w:p>
    <w:p w:rsidR="005B0365" w:rsidRPr="006C614F" w:rsidRDefault="005B0365" w:rsidP="001A2891">
      <w:pPr>
        <w:spacing w:before="60" w:afterLines="60" w:after="144" w:line="240" w:lineRule="atLeast"/>
        <w:jc w:val="center"/>
        <w:rPr>
          <w:rFonts w:ascii="Arial" w:hAnsi="Arial" w:cs="Arial"/>
          <w:sz w:val="20"/>
          <w:szCs w:val="20"/>
        </w:rPr>
      </w:pPr>
      <w:r w:rsidRPr="006C614F">
        <w:rPr>
          <w:rFonts w:ascii="Arial" w:hAnsi="Arial" w:cs="Arial"/>
          <w:sz w:val="20"/>
          <w:szCs w:val="20"/>
        </w:rPr>
        <w:t>Hình 2. Ảnh hưởng của tỷ lệ nguyên liệu/nước đến chất lượng vang sim</w:t>
      </w:r>
    </w:p>
    <w:p w:rsidR="002B344E" w:rsidRPr="006C614F" w:rsidRDefault="002B344E" w:rsidP="001A2891">
      <w:pPr>
        <w:spacing w:before="60" w:after="60" w:line="240" w:lineRule="atLeast"/>
        <w:ind w:firstLine="720"/>
        <w:jc w:val="both"/>
        <w:rPr>
          <w:rFonts w:ascii="Arial" w:hAnsi="Arial" w:cs="Arial"/>
          <w:sz w:val="20"/>
          <w:szCs w:val="20"/>
        </w:rPr>
      </w:pPr>
      <w:r w:rsidRPr="006C614F">
        <w:rPr>
          <w:rFonts w:ascii="Arial" w:hAnsi="Arial" w:cs="Arial"/>
          <w:sz w:val="20"/>
          <w:szCs w:val="20"/>
        </w:rPr>
        <w:t xml:space="preserve">Tỷ lệ dịch quả/nước ảnh hưởng trực tiếp đến màu sắc sản phẩm đồng thời làm thay đổi nồng độ chất dinh dưỡng trong dịch lên men ảnh hưởng trực tiếp đến quá sự phát triển của nấm men. </w:t>
      </w:r>
      <w:r w:rsidR="00427D0A" w:rsidRPr="006C614F">
        <w:rPr>
          <w:rFonts w:ascii="Arial" w:hAnsi="Arial" w:cs="Arial"/>
          <w:sz w:val="20"/>
          <w:szCs w:val="20"/>
          <w:lang w:val="pt-BR"/>
        </w:rPr>
        <w:t>Kết quả nghiên cứu cho thấy ở tỷ lệ nguyên liệu/nước 1,0/1,00; 1,0/1,25; 1,0/1,50 (w/v) sau 10 ngày lên men ở nhiệt độ 28 ± 2</w:t>
      </w:r>
      <w:r w:rsidR="00427D0A" w:rsidRPr="006C614F">
        <w:rPr>
          <w:rFonts w:ascii="Arial" w:hAnsi="Arial" w:cs="Arial"/>
          <w:sz w:val="20"/>
          <w:szCs w:val="20"/>
          <w:vertAlign w:val="superscript"/>
          <w:lang w:val="pt-BR"/>
        </w:rPr>
        <w:t>o</w:t>
      </w:r>
      <w:r w:rsidR="00427D0A" w:rsidRPr="006C614F">
        <w:rPr>
          <w:rFonts w:ascii="Arial" w:hAnsi="Arial" w:cs="Arial"/>
          <w:sz w:val="20"/>
          <w:szCs w:val="20"/>
          <w:lang w:val="pt-BR"/>
        </w:rPr>
        <w:t xml:space="preserve">C, pH = 4,0 lượng ethanol thu được khá lớn. Các giá trị này lần lượt là </w:t>
      </w:r>
      <w:r w:rsidR="00427D0A" w:rsidRPr="006C614F">
        <w:rPr>
          <w:rFonts w:ascii="Arial" w:hAnsi="Arial" w:cs="Arial"/>
          <w:sz w:val="20"/>
          <w:szCs w:val="20"/>
        </w:rPr>
        <w:t>10,7 ± 0,16% và 10,5</w:t>
      </w:r>
      <w:r w:rsidR="001A2891" w:rsidRPr="006C614F">
        <w:rPr>
          <w:rFonts w:ascii="Arial" w:hAnsi="Arial" w:cs="Arial"/>
          <w:sz w:val="20"/>
          <w:szCs w:val="20"/>
        </w:rPr>
        <w:t xml:space="preserve"> </w:t>
      </w:r>
      <w:r w:rsidR="00427D0A" w:rsidRPr="006C614F">
        <w:rPr>
          <w:rFonts w:ascii="Arial" w:hAnsi="Arial" w:cs="Arial"/>
          <w:sz w:val="20"/>
          <w:szCs w:val="20"/>
        </w:rPr>
        <w:t>±</w:t>
      </w:r>
      <w:r w:rsidR="001A2891" w:rsidRPr="006C614F">
        <w:rPr>
          <w:rFonts w:ascii="Arial" w:hAnsi="Arial" w:cs="Arial"/>
          <w:sz w:val="20"/>
          <w:szCs w:val="20"/>
        </w:rPr>
        <w:t xml:space="preserve"> </w:t>
      </w:r>
      <w:r w:rsidR="00427D0A" w:rsidRPr="006C614F">
        <w:rPr>
          <w:rFonts w:ascii="Arial" w:hAnsi="Arial" w:cs="Arial"/>
          <w:sz w:val="20"/>
          <w:szCs w:val="20"/>
        </w:rPr>
        <w:t>0,23%, 10,4</w:t>
      </w:r>
      <w:r w:rsidR="001A2891" w:rsidRPr="006C614F">
        <w:rPr>
          <w:rFonts w:ascii="Arial" w:hAnsi="Arial" w:cs="Arial"/>
          <w:sz w:val="20"/>
          <w:szCs w:val="20"/>
        </w:rPr>
        <w:t xml:space="preserve"> </w:t>
      </w:r>
      <w:r w:rsidR="00427D0A" w:rsidRPr="006C614F">
        <w:rPr>
          <w:rFonts w:ascii="Arial" w:hAnsi="Arial" w:cs="Arial"/>
          <w:sz w:val="20"/>
          <w:szCs w:val="20"/>
        </w:rPr>
        <w:t>±</w:t>
      </w:r>
      <w:r w:rsidR="001A2891" w:rsidRPr="006C614F">
        <w:rPr>
          <w:rFonts w:ascii="Arial" w:hAnsi="Arial" w:cs="Arial"/>
          <w:sz w:val="20"/>
          <w:szCs w:val="20"/>
        </w:rPr>
        <w:t xml:space="preserve"> </w:t>
      </w:r>
      <w:r w:rsidR="00427D0A" w:rsidRPr="006C614F">
        <w:rPr>
          <w:rFonts w:ascii="Arial" w:hAnsi="Arial" w:cs="Arial"/>
          <w:sz w:val="20"/>
          <w:szCs w:val="20"/>
        </w:rPr>
        <w:t xml:space="preserve">0,21%. </w:t>
      </w:r>
      <w:r w:rsidRPr="006C614F">
        <w:rPr>
          <w:rFonts w:ascii="Arial" w:hAnsi="Arial" w:cs="Arial"/>
          <w:sz w:val="20"/>
          <w:szCs w:val="20"/>
        </w:rPr>
        <w:t xml:space="preserve">Giá trị cảm quan cũng đạt mức chất lượng tốt. Điều này là do khi thêm ít nước vào thì nồng độ các chất dinh dưỡng còn </w:t>
      </w:r>
      <w:r w:rsidRPr="006C614F">
        <w:rPr>
          <w:rFonts w:ascii="Arial" w:hAnsi="Arial" w:cs="Arial"/>
          <w:sz w:val="20"/>
          <w:szCs w:val="20"/>
        </w:rPr>
        <w:lastRenderedPageBreak/>
        <w:t xml:space="preserve">cao, khả năng trao đổi chất ở nấm men diễn ra thuận lợi. </w:t>
      </w:r>
      <w:r w:rsidR="00427D0A" w:rsidRPr="006C614F">
        <w:rPr>
          <w:rFonts w:ascii="Arial" w:hAnsi="Arial" w:cs="Arial"/>
          <w:sz w:val="20"/>
          <w:szCs w:val="20"/>
        </w:rPr>
        <w:t>Tuy nhiên, khi lượng nước bổ sung nhiều hơn ở các thí nghiệm tỷ lệ nguyên liệu/nước là 1,0/1,75 và 1,0/2,0 (w/v) thì lượng ethanol tạo thành có xu hướng giảm đáng kể, đồng thời điểm chất lượng cảm quan cũng giảm tương ứng và tiệm cận với mức phân loại trung bình.</w:t>
      </w:r>
      <w:r w:rsidRPr="006C614F">
        <w:rPr>
          <w:rFonts w:ascii="Arial" w:hAnsi="Arial" w:cs="Arial"/>
          <w:sz w:val="20"/>
          <w:szCs w:val="20"/>
        </w:rPr>
        <w:t xml:space="preserve"> Lượng nước bổ sung quá nhiều làm nồng độ chất dinh dưỡng cần thiết cho quá trình lên men loãng, quá trình phát triển của nấm men không thuận lợi. </w:t>
      </w:r>
      <w:r w:rsidR="004C7CB8" w:rsidRPr="006C614F">
        <w:rPr>
          <w:rFonts w:ascii="Arial" w:hAnsi="Arial" w:cs="Arial"/>
          <w:sz w:val="20"/>
          <w:szCs w:val="20"/>
        </w:rPr>
        <w:t xml:space="preserve">Ở thí nghiệm tỷ lệ nguyên liệu/nước là 1,0/1,5 (w/v) giá trị về lượng ethanol và điểm cảm quan trong có sự khác biệt có nghĩa so với hai thí nghiệm ở tỷ lệ 1,0/1,0 và 1,0/1,25 (w/v), ngược lại có sự khác biệt có nghĩa so với thí nghiệm ở 1,0/1,75 và 1,0/2,0 (w/v). </w:t>
      </w:r>
      <w:r w:rsidRPr="006C614F">
        <w:rPr>
          <w:rFonts w:ascii="Arial" w:hAnsi="Arial" w:cs="Arial"/>
          <w:sz w:val="20"/>
          <w:szCs w:val="20"/>
        </w:rPr>
        <w:t xml:space="preserve">Phân tích giữa các thí nghiệm và xử lý số liệu cho thấy </w:t>
      </w:r>
      <w:r w:rsidR="004C7CB8" w:rsidRPr="006C614F">
        <w:rPr>
          <w:rFonts w:ascii="Arial" w:hAnsi="Arial" w:cs="Arial"/>
          <w:sz w:val="20"/>
          <w:szCs w:val="20"/>
        </w:rPr>
        <w:t xml:space="preserve">tỷ lệ nguyên liệu/nước là 1,0/1,50 (w/v) phù hợp do sản phẩm có </w:t>
      </w:r>
      <w:r w:rsidRPr="006C614F">
        <w:rPr>
          <w:rFonts w:ascii="Arial" w:hAnsi="Arial" w:cs="Arial"/>
          <w:sz w:val="20"/>
          <w:szCs w:val="20"/>
        </w:rPr>
        <w:t>màu sắc, mùi vị phù hợp với tiêu chí chất lượng của sản phẩm.</w:t>
      </w:r>
    </w:p>
    <w:p w:rsidR="00A3765E" w:rsidRPr="006C614F" w:rsidRDefault="008B13EB" w:rsidP="001A2891">
      <w:pPr>
        <w:spacing w:before="60" w:after="60" w:line="240" w:lineRule="atLeast"/>
        <w:jc w:val="both"/>
        <w:rPr>
          <w:rFonts w:ascii="Arial" w:hAnsi="Arial" w:cs="Arial"/>
          <w:b/>
          <w:sz w:val="20"/>
          <w:szCs w:val="20"/>
          <w:lang w:val="pt-BR"/>
        </w:rPr>
      </w:pPr>
      <w:r w:rsidRPr="006C614F">
        <w:rPr>
          <w:rFonts w:ascii="Arial" w:hAnsi="Arial" w:cs="Arial"/>
          <w:b/>
          <w:sz w:val="20"/>
          <w:szCs w:val="20"/>
          <w:lang w:val="pt-BR"/>
        </w:rPr>
        <w:t xml:space="preserve">3.2. </w:t>
      </w:r>
      <w:r w:rsidR="007F49AE" w:rsidRPr="006C614F">
        <w:rPr>
          <w:rFonts w:ascii="Arial" w:hAnsi="Arial" w:cs="Arial"/>
          <w:b/>
          <w:sz w:val="20"/>
          <w:szCs w:val="20"/>
          <w:lang w:val="pt-BR"/>
        </w:rPr>
        <w:t xml:space="preserve">Ảnh hưởng của </w:t>
      </w:r>
      <w:r w:rsidR="001A2891" w:rsidRPr="006C614F">
        <w:rPr>
          <w:rFonts w:ascii="Arial" w:hAnsi="Arial" w:cs="Arial"/>
          <w:b/>
          <w:sz w:val="20"/>
          <w:szCs w:val="20"/>
          <w:lang w:val="pt-BR"/>
        </w:rPr>
        <w:t>tỷ lệ</w:t>
      </w:r>
      <w:r w:rsidR="007F49AE" w:rsidRPr="006C614F">
        <w:rPr>
          <w:rFonts w:ascii="Arial" w:hAnsi="Arial" w:cs="Arial"/>
          <w:b/>
          <w:sz w:val="20"/>
          <w:szCs w:val="20"/>
          <w:lang w:val="pt-BR"/>
        </w:rPr>
        <w:t xml:space="preserve"> nấm men bổ sung</w:t>
      </w:r>
    </w:p>
    <w:p w:rsidR="00E14A61" w:rsidRPr="006C614F" w:rsidRDefault="00E14A61" w:rsidP="001A2891">
      <w:pPr>
        <w:spacing w:before="60" w:after="60" w:line="240" w:lineRule="atLeast"/>
        <w:ind w:firstLine="720"/>
        <w:jc w:val="both"/>
        <w:rPr>
          <w:rFonts w:ascii="Arial" w:hAnsi="Arial" w:cs="Arial"/>
          <w:sz w:val="20"/>
          <w:szCs w:val="20"/>
          <w:lang w:val="pt-BR"/>
        </w:rPr>
      </w:pPr>
      <w:r w:rsidRPr="006C614F">
        <w:rPr>
          <w:rFonts w:ascii="Arial" w:hAnsi="Arial" w:cs="Arial"/>
          <w:sz w:val="20"/>
          <w:szCs w:val="20"/>
          <w:lang w:val="pt-BR"/>
        </w:rPr>
        <w:t xml:space="preserve">Lượng nấm men bổ sung </w:t>
      </w:r>
      <w:r w:rsidR="0086021A" w:rsidRPr="006C614F">
        <w:rPr>
          <w:rFonts w:ascii="Arial" w:hAnsi="Arial" w:cs="Arial"/>
          <w:sz w:val="20"/>
          <w:szCs w:val="20"/>
          <w:lang w:val="pt-BR"/>
        </w:rPr>
        <w:t xml:space="preserve">ảnh hướng trực tiếp đến tốc độ và hiệu suất của quá trình lên men. Kết quả xác định tỷ lệ nấm men bổ sung được trình bày tại bảng </w:t>
      </w:r>
      <w:r w:rsidR="008B13EB" w:rsidRPr="006C614F">
        <w:rPr>
          <w:rFonts w:ascii="Arial" w:hAnsi="Arial" w:cs="Arial"/>
          <w:sz w:val="20"/>
          <w:szCs w:val="20"/>
          <w:lang w:val="pt-BR"/>
        </w:rPr>
        <w:t>2</w:t>
      </w:r>
      <w:r w:rsidR="0086021A" w:rsidRPr="006C614F">
        <w:rPr>
          <w:rFonts w:ascii="Arial" w:hAnsi="Arial" w:cs="Arial"/>
          <w:sz w:val="20"/>
          <w:szCs w:val="20"/>
          <w:lang w:val="pt-BR"/>
        </w:rPr>
        <w:t xml:space="preserve"> và hình </w:t>
      </w:r>
      <w:r w:rsidR="008B13EB" w:rsidRPr="006C614F">
        <w:rPr>
          <w:rFonts w:ascii="Arial" w:hAnsi="Arial" w:cs="Arial"/>
          <w:sz w:val="20"/>
          <w:szCs w:val="20"/>
          <w:lang w:val="pt-BR"/>
        </w:rPr>
        <w:t>3</w:t>
      </w:r>
      <w:r w:rsidR="0086021A" w:rsidRPr="006C614F">
        <w:rPr>
          <w:rFonts w:ascii="Arial" w:hAnsi="Arial" w:cs="Arial"/>
          <w:sz w:val="20"/>
          <w:szCs w:val="20"/>
          <w:lang w:val="pt-BR"/>
        </w:rPr>
        <w:t>.</w:t>
      </w:r>
    </w:p>
    <w:p w:rsidR="001A2891" w:rsidRPr="006C614F" w:rsidRDefault="001A2891" w:rsidP="001A2891">
      <w:pPr>
        <w:spacing w:before="60" w:after="60" w:line="240" w:lineRule="atLeast"/>
        <w:ind w:firstLine="720"/>
        <w:jc w:val="both"/>
        <w:rPr>
          <w:rFonts w:ascii="Arial" w:hAnsi="Arial" w:cs="Arial"/>
          <w:sz w:val="20"/>
          <w:szCs w:val="20"/>
          <w:lang w:val="pt-BR"/>
        </w:rPr>
        <w:sectPr w:rsidR="001A2891" w:rsidRPr="006C614F" w:rsidSect="001A2891">
          <w:type w:val="continuous"/>
          <w:pgSz w:w="11907" w:h="16840" w:code="9"/>
          <w:pgMar w:top="1418" w:right="1134" w:bottom="1418" w:left="1701" w:header="720" w:footer="147" w:gutter="0"/>
          <w:cols w:num="2" w:space="720"/>
          <w:docGrid w:linePitch="360"/>
        </w:sectPr>
      </w:pPr>
    </w:p>
    <w:p w:rsidR="008A7057" w:rsidRPr="006C614F" w:rsidRDefault="008A7057" w:rsidP="001A2891">
      <w:pPr>
        <w:spacing w:beforeLines="60" w:before="144" w:after="60" w:line="240" w:lineRule="atLeast"/>
        <w:ind w:firstLine="720"/>
        <w:jc w:val="center"/>
        <w:rPr>
          <w:rFonts w:ascii="Arial" w:hAnsi="Arial" w:cs="Arial"/>
          <w:sz w:val="20"/>
          <w:szCs w:val="20"/>
        </w:rPr>
      </w:pPr>
      <w:r w:rsidRPr="006C614F">
        <w:rPr>
          <w:rFonts w:ascii="Arial" w:hAnsi="Arial" w:cs="Arial"/>
          <w:sz w:val="20"/>
          <w:szCs w:val="20"/>
          <w:lang w:val="pt-BR"/>
        </w:rPr>
        <w:lastRenderedPageBreak/>
        <w:t xml:space="preserve">Bảng </w:t>
      </w:r>
      <w:r w:rsidR="008B13EB" w:rsidRPr="006C614F">
        <w:rPr>
          <w:rFonts w:ascii="Arial" w:hAnsi="Arial" w:cs="Arial"/>
          <w:sz w:val="20"/>
          <w:szCs w:val="20"/>
          <w:lang w:val="pt-BR"/>
        </w:rPr>
        <w:t>2</w:t>
      </w:r>
      <w:r w:rsidRPr="006C614F">
        <w:rPr>
          <w:rFonts w:ascii="Arial" w:hAnsi="Arial" w:cs="Arial"/>
          <w:sz w:val="20"/>
          <w:szCs w:val="20"/>
          <w:lang w:val="pt-BR"/>
        </w:rPr>
        <w:t xml:space="preserve">. Kết quả ảnh hưởng của tỷ lệ nấm men đến </w:t>
      </w:r>
      <w:r w:rsidR="00D178A3" w:rsidRPr="006C614F">
        <w:rPr>
          <w:rFonts w:ascii="Arial" w:hAnsi="Arial" w:cs="Arial"/>
          <w:sz w:val="20"/>
          <w:szCs w:val="20"/>
          <w:lang w:val="pt-BR"/>
        </w:rPr>
        <w:t>chất lượng rượu vang</w:t>
      </w:r>
    </w:p>
    <w:tbl>
      <w:tblPr>
        <w:tblStyle w:val="TableGrid"/>
        <w:tblW w:w="0" w:type="auto"/>
        <w:jc w:val="center"/>
        <w:tblLook w:val="04A0" w:firstRow="1" w:lastRow="0" w:firstColumn="1" w:lastColumn="0" w:noHBand="0" w:noVBand="1"/>
      </w:tblPr>
      <w:tblGrid>
        <w:gridCol w:w="1728"/>
        <w:gridCol w:w="1903"/>
        <w:gridCol w:w="1904"/>
        <w:gridCol w:w="1586"/>
        <w:gridCol w:w="1941"/>
      </w:tblGrid>
      <w:tr w:rsidR="006C614F" w:rsidRPr="006C614F" w:rsidTr="001A2891">
        <w:trPr>
          <w:jc w:val="center"/>
        </w:trPr>
        <w:tc>
          <w:tcPr>
            <w:tcW w:w="1728" w:type="dxa"/>
            <w:vAlign w:val="center"/>
          </w:tcPr>
          <w:p w:rsidR="00186CA0" w:rsidRPr="006C614F" w:rsidRDefault="00186CA0" w:rsidP="001A2891">
            <w:pPr>
              <w:spacing w:before="60" w:after="60" w:line="240" w:lineRule="atLeast"/>
              <w:jc w:val="center"/>
              <w:rPr>
                <w:rFonts w:ascii="Arial" w:hAnsi="Arial" w:cs="Arial"/>
                <w:b/>
                <w:sz w:val="20"/>
                <w:szCs w:val="20"/>
              </w:rPr>
            </w:pPr>
            <w:r w:rsidRPr="006C614F">
              <w:rPr>
                <w:rFonts w:ascii="Arial" w:hAnsi="Arial" w:cs="Arial"/>
                <w:b/>
                <w:sz w:val="20"/>
                <w:szCs w:val="20"/>
              </w:rPr>
              <w:t>Tỷ lệ nấm men (g/L)</w:t>
            </w:r>
          </w:p>
        </w:tc>
        <w:tc>
          <w:tcPr>
            <w:tcW w:w="1903" w:type="dxa"/>
            <w:vAlign w:val="center"/>
          </w:tcPr>
          <w:p w:rsidR="00186CA0" w:rsidRPr="006C614F" w:rsidRDefault="00186CA0" w:rsidP="001A2891">
            <w:pPr>
              <w:spacing w:before="60" w:after="60" w:line="240" w:lineRule="atLeast"/>
              <w:jc w:val="center"/>
              <w:rPr>
                <w:rFonts w:ascii="Arial" w:hAnsi="Arial" w:cs="Arial"/>
                <w:b/>
                <w:sz w:val="20"/>
                <w:szCs w:val="20"/>
              </w:rPr>
            </w:pPr>
            <w:r w:rsidRPr="006C614F">
              <w:rPr>
                <w:rFonts w:ascii="Arial" w:hAnsi="Arial" w:cs="Arial"/>
                <w:b/>
                <w:sz w:val="20"/>
                <w:szCs w:val="20"/>
              </w:rPr>
              <w:t>pH sau lên men</w:t>
            </w:r>
          </w:p>
        </w:tc>
        <w:tc>
          <w:tcPr>
            <w:tcW w:w="1904" w:type="dxa"/>
            <w:vAlign w:val="center"/>
          </w:tcPr>
          <w:p w:rsidR="00186CA0" w:rsidRPr="006C614F" w:rsidRDefault="00186CA0" w:rsidP="001A2891">
            <w:pPr>
              <w:spacing w:before="60" w:after="60" w:line="240" w:lineRule="atLeast"/>
              <w:jc w:val="center"/>
              <w:rPr>
                <w:rFonts w:ascii="Arial" w:hAnsi="Arial" w:cs="Arial"/>
                <w:b/>
                <w:sz w:val="20"/>
                <w:szCs w:val="20"/>
              </w:rPr>
            </w:pPr>
            <w:r w:rsidRPr="006C614F">
              <w:rPr>
                <w:rFonts w:ascii="Arial" w:hAnsi="Arial" w:cs="Arial"/>
                <w:b/>
                <w:sz w:val="20"/>
                <w:szCs w:val="20"/>
              </w:rPr>
              <w:t>Độ rượu</w:t>
            </w:r>
          </w:p>
          <w:p w:rsidR="00186CA0" w:rsidRPr="006C614F" w:rsidRDefault="00186CA0" w:rsidP="001A2891">
            <w:pPr>
              <w:spacing w:before="60" w:after="60" w:line="240" w:lineRule="atLeast"/>
              <w:jc w:val="center"/>
              <w:rPr>
                <w:rFonts w:ascii="Arial" w:hAnsi="Arial" w:cs="Arial"/>
                <w:b/>
                <w:sz w:val="20"/>
                <w:szCs w:val="20"/>
              </w:rPr>
            </w:pPr>
            <w:r w:rsidRPr="006C614F">
              <w:rPr>
                <w:rFonts w:ascii="Arial" w:hAnsi="Arial" w:cs="Arial"/>
                <w:b/>
                <w:sz w:val="20"/>
                <w:szCs w:val="20"/>
              </w:rPr>
              <w:t>(%v/v ở 20</w:t>
            </w:r>
            <w:r w:rsidRPr="006C614F">
              <w:rPr>
                <w:rFonts w:ascii="Arial" w:hAnsi="Arial" w:cs="Arial"/>
                <w:b/>
                <w:sz w:val="20"/>
                <w:szCs w:val="20"/>
                <w:vertAlign w:val="superscript"/>
              </w:rPr>
              <w:t>o</w:t>
            </w:r>
            <w:r w:rsidRPr="006C614F">
              <w:rPr>
                <w:rFonts w:ascii="Arial" w:hAnsi="Arial" w:cs="Arial"/>
                <w:b/>
                <w:sz w:val="20"/>
                <w:szCs w:val="20"/>
              </w:rPr>
              <w:t>C)</w:t>
            </w:r>
          </w:p>
        </w:tc>
        <w:tc>
          <w:tcPr>
            <w:tcW w:w="1586" w:type="dxa"/>
          </w:tcPr>
          <w:p w:rsidR="00186CA0" w:rsidRPr="006C614F" w:rsidRDefault="00186CA0" w:rsidP="001A2891">
            <w:pPr>
              <w:spacing w:before="60" w:after="60" w:line="240" w:lineRule="atLeast"/>
              <w:jc w:val="center"/>
              <w:rPr>
                <w:rFonts w:ascii="Arial" w:hAnsi="Arial" w:cs="Arial"/>
                <w:b/>
                <w:sz w:val="20"/>
                <w:szCs w:val="20"/>
              </w:rPr>
            </w:pPr>
            <w:r w:rsidRPr="006C614F">
              <w:rPr>
                <w:rFonts w:ascii="Arial" w:hAnsi="Arial" w:cs="Arial"/>
                <w:b/>
                <w:sz w:val="20"/>
                <w:szCs w:val="20"/>
              </w:rPr>
              <w:t>Methanol</w:t>
            </w:r>
          </w:p>
          <w:p w:rsidR="00186CA0" w:rsidRPr="006C614F" w:rsidRDefault="00186CA0" w:rsidP="001A2891">
            <w:pPr>
              <w:spacing w:before="60" w:after="60" w:line="240" w:lineRule="atLeast"/>
              <w:jc w:val="center"/>
              <w:rPr>
                <w:rFonts w:ascii="Arial" w:hAnsi="Arial" w:cs="Arial"/>
                <w:b/>
                <w:sz w:val="20"/>
                <w:szCs w:val="20"/>
              </w:rPr>
            </w:pPr>
            <w:r w:rsidRPr="006C614F">
              <w:rPr>
                <w:rFonts w:ascii="Arial" w:hAnsi="Arial" w:cs="Arial"/>
                <w:b/>
                <w:sz w:val="20"/>
                <w:szCs w:val="20"/>
              </w:rPr>
              <w:t>(g/l cồn 100</w:t>
            </w:r>
            <w:r w:rsidRPr="006C614F">
              <w:rPr>
                <w:rFonts w:ascii="Arial" w:hAnsi="Arial" w:cs="Arial"/>
                <w:b/>
                <w:sz w:val="20"/>
                <w:szCs w:val="20"/>
                <w:vertAlign w:val="superscript"/>
              </w:rPr>
              <w:t>o</w:t>
            </w:r>
            <w:r w:rsidRPr="006C614F">
              <w:rPr>
                <w:rFonts w:ascii="Arial" w:hAnsi="Arial" w:cs="Arial"/>
                <w:b/>
                <w:sz w:val="20"/>
                <w:szCs w:val="20"/>
              </w:rPr>
              <w:t>)</w:t>
            </w:r>
          </w:p>
        </w:tc>
        <w:tc>
          <w:tcPr>
            <w:tcW w:w="1941" w:type="dxa"/>
            <w:vAlign w:val="center"/>
          </w:tcPr>
          <w:p w:rsidR="00186CA0" w:rsidRPr="006C614F" w:rsidRDefault="00186CA0" w:rsidP="001A2891">
            <w:pPr>
              <w:spacing w:before="60" w:after="60" w:line="240" w:lineRule="atLeast"/>
              <w:jc w:val="center"/>
              <w:rPr>
                <w:rFonts w:ascii="Arial" w:hAnsi="Arial" w:cs="Arial"/>
                <w:b/>
                <w:sz w:val="20"/>
                <w:szCs w:val="20"/>
              </w:rPr>
            </w:pPr>
            <w:r w:rsidRPr="006C614F">
              <w:rPr>
                <w:rFonts w:ascii="Arial" w:hAnsi="Arial" w:cs="Arial"/>
                <w:b/>
                <w:sz w:val="20"/>
                <w:szCs w:val="20"/>
              </w:rPr>
              <w:t>Điểm cảm quan</w:t>
            </w:r>
          </w:p>
        </w:tc>
      </w:tr>
      <w:tr w:rsidR="006C614F" w:rsidRPr="006C614F" w:rsidTr="001A2891">
        <w:trPr>
          <w:jc w:val="center"/>
        </w:trPr>
        <w:tc>
          <w:tcPr>
            <w:tcW w:w="1728" w:type="dxa"/>
          </w:tcPr>
          <w:p w:rsidR="00186CA0" w:rsidRPr="006C614F" w:rsidRDefault="00186CA0" w:rsidP="001A2891">
            <w:pPr>
              <w:spacing w:before="60" w:after="60" w:line="240" w:lineRule="atLeast"/>
              <w:jc w:val="center"/>
              <w:rPr>
                <w:rFonts w:ascii="Arial" w:hAnsi="Arial" w:cs="Arial"/>
                <w:sz w:val="20"/>
                <w:szCs w:val="20"/>
              </w:rPr>
            </w:pPr>
            <w:r w:rsidRPr="006C614F">
              <w:rPr>
                <w:rFonts w:ascii="Arial" w:hAnsi="Arial" w:cs="Arial"/>
                <w:sz w:val="20"/>
                <w:szCs w:val="20"/>
              </w:rPr>
              <w:t>0,15</w:t>
            </w:r>
          </w:p>
        </w:tc>
        <w:tc>
          <w:tcPr>
            <w:tcW w:w="1903"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4,28±0,12</w:t>
            </w:r>
            <w:r w:rsidRPr="006C614F">
              <w:rPr>
                <w:rFonts w:ascii="Arial" w:hAnsi="Arial" w:cs="Arial"/>
                <w:sz w:val="20"/>
                <w:szCs w:val="20"/>
                <w:vertAlign w:val="superscript"/>
              </w:rPr>
              <w:t>a</w:t>
            </w:r>
          </w:p>
        </w:tc>
        <w:tc>
          <w:tcPr>
            <w:tcW w:w="1904"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7,3±0,11</w:t>
            </w:r>
            <w:r w:rsidRPr="006C614F">
              <w:rPr>
                <w:rFonts w:ascii="Arial" w:hAnsi="Arial" w:cs="Arial"/>
                <w:sz w:val="20"/>
                <w:szCs w:val="20"/>
                <w:vertAlign w:val="superscript"/>
              </w:rPr>
              <w:t>a</w:t>
            </w:r>
          </w:p>
        </w:tc>
        <w:tc>
          <w:tcPr>
            <w:tcW w:w="1586"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0,26</w:t>
            </w:r>
            <w:r w:rsidR="00154441" w:rsidRPr="006C614F">
              <w:rPr>
                <w:rFonts w:ascii="Arial" w:hAnsi="Arial" w:cs="Arial"/>
                <w:sz w:val="20"/>
                <w:szCs w:val="20"/>
                <w:vertAlign w:val="superscript"/>
              </w:rPr>
              <w:t>a</w:t>
            </w:r>
          </w:p>
        </w:tc>
        <w:tc>
          <w:tcPr>
            <w:tcW w:w="1941"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15,00±0,20</w:t>
            </w:r>
            <w:r w:rsidRPr="006C614F">
              <w:rPr>
                <w:rFonts w:ascii="Arial" w:hAnsi="Arial" w:cs="Arial"/>
                <w:sz w:val="20"/>
                <w:szCs w:val="20"/>
                <w:vertAlign w:val="superscript"/>
              </w:rPr>
              <w:t>a</w:t>
            </w:r>
          </w:p>
        </w:tc>
      </w:tr>
      <w:tr w:rsidR="006C614F" w:rsidRPr="006C614F" w:rsidTr="001A2891">
        <w:trPr>
          <w:jc w:val="center"/>
        </w:trPr>
        <w:tc>
          <w:tcPr>
            <w:tcW w:w="1728" w:type="dxa"/>
          </w:tcPr>
          <w:p w:rsidR="00186CA0" w:rsidRPr="006C614F" w:rsidRDefault="00186CA0" w:rsidP="001A2891">
            <w:pPr>
              <w:spacing w:before="60" w:after="60" w:line="240" w:lineRule="atLeast"/>
              <w:jc w:val="center"/>
              <w:rPr>
                <w:rFonts w:ascii="Arial" w:hAnsi="Arial" w:cs="Arial"/>
                <w:sz w:val="20"/>
                <w:szCs w:val="20"/>
              </w:rPr>
            </w:pPr>
            <w:r w:rsidRPr="006C614F">
              <w:rPr>
                <w:rFonts w:ascii="Arial" w:hAnsi="Arial" w:cs="Arial"/>
                <w:sz w:val="20"/>
                <w:szCs w:val="20"/>
              </w:rPr>
              <w:t>0,25</w:t>
            </w:r>
          </w:p>
        </w:tc>
        <w:tc>
          <w:tcPr>
            <w:tcW w:w="1903"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4,12±0,11</w:t>
            </w:r>
            <w:r w:rsidRPr="006C614F">
              <w:rPr>
                <w:rFonts w:ascii="Arial" w:hAnsi="Arial" w:cs="Arial"/>
                <w:sz w:val="20"/>
                <w:szCs w:val="20"/>
                <w:vertAlign w:val="superscript"/>
              </w:rPr>
              <w:t>b</w:t>
            </w:r>
          </w:p>
        </w:tc>
        <w:tc>
          <w:tcPr>
            <w:tcW w:w="1904"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8,2±0,14</w:t>
            </w:r>
            <w:r w:rsidRPr="006C614F">
              <w:rPr>
                <w:rFonts w:ascii="Arial" w:hAnsi="Arial" w:cs="Arial"/>
                <w:sz w:val="20"/>
                <w:szCs w:val="20"/>
                <w:vertAlign w:val="superscript"/>
              </w:rPr>
              <w:t>b</w:t>
            </w:r>
          </w:p>
        </w:tc>
        <w:tc>
          <w:tcPr>
            <w:tcW w:w="1586"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0,2</w:t>
            </w:r>
            <w:r w:rsidR="00154441" w:rsidRPr="006C614F">
              <w:rPr>
                <w:rFonts w:ascii="Arial" w:hAnsi="Arial" w:cs="Arial"/>
                <w:sz w:val="20"/>
                <w:szCs w:val="20"/>
              </w:rPr>
              <w:t>8</w:t>
            </w:r>
            <w:r w:rsidR="00154441" w:rsidRPr="006C614F">
              <w:rPr>
                <w:rFonts w:ascii="Arial" w:hAnsi="Arial" w:cs="Arial"/>
                <w:sz w:val="20"/>
                <w:szCs w:val="20"/>
                <w:vertAlign w:val="superscript"/>
              </w:rPr>
              <w:t>a</w:t>
            </w:r>
          </w:p>
        </w:tc>
        <w:tc>
          <w:tcPr>
            <w:tcW w:w="1941"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15,36±0,22</w:t>
            </w:r>
            <w:r w:rsidRPr="006C614F">
              <w:rPr>
                <w:rFonts w:ascii="Arial" w:hAnsi="Arial" w:cs="Arial"/>
                <w:sz w:val="20"/>
                <w:szCs w:val="20"/>
                <w:vertAlign w:val="superscript"/>
              </w:rPr>
              <w:t>b</w:t>
            </w:r>
          </w:p>
        </w:tc>
      </w:tr>
      <w:tr w:rsidR="006C614F" w:rsidRPr="006C614F" w:rsidTr="001A2891">
        <w:trPr>
          <w:jc w:val="center"/>
        </w:trPr>
        <w:tc>
          <w:tcPr>
            <w:tcW w:w="1728" w:type="dxa"/>
          </w:tcPr>
          <w:p w:rsidR="00186CA0" w:rsidRPr="006C614F" w:rsidRDefault="00186CA0" w:rsidP="001A2891">
            <w:pPr>
              <w:spacing w:before="60" w:after="60" w:line="240" w:lineRule="atLeast"/>
              <w:jc w:val="center"/>
              <w:rPr>
                <w:rFonts w:ascii="Arial" w:hAnsi="Arial" w:cs="Arial"/>
                <w:sz w:val="20"/>
                <w:szCs w:val="20"/>
              </w:rPr>
            </w:pPr>
            <w:r w:rsidRPr="006C614F">
              <w:rPr>
                <w:rFonts w:ascii="Arial" w:hAnsi="Arial" w:cs="Arial"/>
                <w:sz w:val="20"/>
                <w:szCs w:val="20"/>
              </w:rPr>
              <w:t>0,35</w:t>
            </w:r>
          </w:p>
        </w:tc>
        <w:tc>
          <w:tcPr>
            <w:tcW w:w="1903"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4,02±0,13</w:t>
            </w:r>
            <w:r w:rsidRPr="006C614F">
              <w:rPr>
                <w:rFonts w:ascii="Arial" w:hAnsi="Arial" w:cs="Arial"/>
                <w:sz w:val="20"/>
                <w:szCs w:val="20"/>
                <w:vertAlign w:val="superscript"/>
              </w:rPr>
              <w:t>c</w:t>
            </w:r>
          </w:p>
        </w:tc>
        <w:tc>
          <w:tcPr>
            <w:tcW w:w="1904"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9,4±0,18</w:t>
            </w:r>
            <w:r w:rsidRPr="006C614F">
              <w:rPr>
                <w:rFonts w:ascii="Arial" w:hAnsi="Arial" w:cs="Arial"/>
                <w:sz w:val="20"/>
                <w:szCs w:val="20"/>
                <w:vertAlign w:val="superscript"/>
              </w:rPr>
              <w:t>c</w:t>
            </w:r>
          </w:p>
        </w:tc>
        <w:tc>
          <w:tcPr>
            <w:tcW w:w="1586"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0,27</w:t>
            </w:r>
            <w:r w:rsidR="00154441" w:rsidRPr="006C614F">
              <w:rPr>
                <w:rFonts w:ascii="Arial" w:hAnsi="Arial" w:cs="Arial"/>
                <w:sz w:val="20"/>
                <w:szCs w:val="20"/>
                <w:vertAlign w:val="superscript"/>
              </w:rPr>
              <w:t>a</w:t>
            </w:r>
          </w:p>
        </w:tc>
        <w:tc>
          <w:tcPr>
            <w:tcW w:w="1941"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17,10±0,25</w:t>
            </w:r>
            <w:r w:rsidRPr="006C614F">
              <w:rPr>
                <w:rFonts w:ascii="Arial" w:hAnsi="Arial" w:cs="Arial"/>
                <w:sz w:val="20"/>
                <w:szCs w:val="20"/>
                <w:vertAlign w:val="superscript"/>
              </w:rPr>
              <w:t>c</w:t>
            </w:r>
          </w:p>
        </w:tc>
      </w:tr>
      <w:tr w:rsidR="006C614F" w:rsidRPr="006C614F" w:rsidTr="001A2891">
        <w:trPr>
          <w:jc w:val="center"/>
        </w:trPr>
        <w:tc>
          <w:tcPr>
            <w:tcW w:w="1728" w:type="dxa"/>
          </w:tcPr>
          <w:p w:rsidR="00186CA0" w:rsidRPr="006C614F" w:rsidRDefault="00186CA0" w:rsidP="001A2891">
            <w:pPr>
              <w:spacing w:before="60" w:after="60" w:line="240" w:lineRule="atLeast"/>
              <w:jc w:val="center"/>
              <w:rPr>
                <w:rFonts w:ascii="Arial" w:hAnsi="Arial" w:cs="Arial"/>
                <w:sz w:val="20"/>
                <w:szCs w:val="20"/>
              </w:rPr>
            </w:pPr>
            <w:r w:rsidRPr="006C614F">
              <w:rPr>
                <w:rFonts w:ascii="Arial" w:hAnsi="Arial" w:cs="Arial"/>
                <w:sz w:val="20"/>
                <w:szCs w:val="20"/>
              </w:rPr>
              <w:t>0,45</w:t>
            </w:r>
          </w:p>
        </w:tc>
        <w:tc>
          <w:tcPr>
            <w:tcW w:w="1903"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3,91±0,12</w:t>
            </w:r>
            <w:r w:rsidRPr="006C614F">
              <w:rPr>
                <w:rFonts w:ascii="Arial" w:hAnsi="Arial" w:cs="Arial"/>
                <w:sz w:val="20"/>
                <w:szCs w:val="20"/>
                <w:vertAlign w:val="superscript"/>
              </w:rPr>
              <w:t>d</w:t>
            </w:r>
          </w:p>
        </w:tc>
        <w:tc>
          <w:tcPr>
            <w:tcW w:w="1904"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10,8±0,13</w:t>
            </w:r>
            <w:r w:rsidRPr="006C614F">
              <w:rPr>
                <w:rFonts w:ascii="Arial" w:hAnsi="Arial" w:cs="Arial"/>
                <w:sz w:val="20"/>
                <w:szCs w:val="20"/>
                <w:vertAlign w:val="superscript"/>
              </w:rPr>
              <w:t>d</w:t>
            </w:r>
          </w:p>
        </w:tc>
        <w:tc>
          <w:tcPr>
            <w:tcW w:w="1586"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0,28</w:t>
            </w:r>
            <w:r w:rsidR="00154441" w:rsidRPr="006C614F">
              <w:rPr>
                <w:rFonts w:ascii="Arial" w:hAnsi="Arial" w:cs="Arial"/>
                <w:sz w:val="20"/>
                <w:szCs w:val="20"/>
                <w:vertAlign w:val="superscript"/>
              </w:rPr>
              <w:t>a</w:t>
            </w:r>
          </w:p>
        </w:tc>
        <w:tc>
          <w:tcPr>
            <w:tcW w:w="1941"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18,26±0,17</w:t>
            </w:r>
            <w:r w:rsidRPr="006C614F">
              <w:rPr>
                <w:rFonts w:ascii="Arial" w:hAnsi="Arial" w:cs="Arial"/>
                <w:sz w:val="20"/>
                <w:szCs w:val="20"/>
                <w:vertAlign w:val="superscript"/>
              </w:rPr>
              <w:t>d</w:t>
            </w:r>
          </w:p>
        </w:tc>
      </w:tr>
      <w:tr w:rsidR="006C614F" w:rsidRPr="006C614F" w:rsidTr="001A2891">
        <w:trPr>
          <w:jc w:val="center"/>
        </w:trPr>
        <w:tc>
          <w:tcPr>
            <w:tcW w:w="1728" w:type="dxa"/>
          </w:tcPr>
          <w:p w:rsidR="00186CA0" w:rsidRPr="006C614F" w:rsidRDefault="00186CA0" w:rsidP="001A2891">
            <w:pPr>
              <w:spacing w:before="60" w:after="60" w:line="240" w:lineRule="atLeast"/>
              <w:jc w:val="center"/>
              <w:rPr>
                <w:rFonts w:ascii="Arial" w:hAnsi="Arial" w:cs="Arial"/>
                <w:sz w:val="20"/>
                <w:szCs w:val="20"/>
              </w:rPr>
            </w:pPr>
            <w:r w:rsidRPr="006C614F">
              <w:rPr>
                <w:rFonts w:ascii="Arial" w:hAnsi="Arial" w:cs="Arial"/>
                <w:sz w:val="20"/>
                <w:szCs w:val="20"/>
              </w:rPr>
              <w:t>0,55</w:t>
            </w:r>
          </w:p>
        </w:tc>
        <w:tc>
          <w:tcPr>
            <w:tcW w:w="1903"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3,83±0,13</w:t>
            </w:r>
            <w:r w:rsidRPr="006C614F">
              <w:rPr>
                <w:rFonts w:ascii="Arial" w:hAnsi="Arial" w:cs="Arial"/>
                <w:sz w:val="20"/>
                <w:szCs w:val="20"/>
                <w:vertAlign w:val="superscript"/>
              </w:rPr>
              <w:t>e</w:t>
            </w:r>
          </w:p>
        </w:tc>
        <w:tc>
          <w:tcPr>
            <w:tcW w:w="1904"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10,9±0,20</w:t>
            </w:r>
            <w:r w:rsidRPr="006C614F">
              <w:rPr>
                <w:rFonts w:ascii="Arial" w:hAnsi="Arial" w:cs="Arial"/>
                <w:sz w:val="20"/>
                <w:szCs w:val="20"/>
                <w:vertAlign w:val="superscript"/>
              </w:rPr>
              <w:t>d</w:t>
            </w:r>
          </w:p>
        </w:tc>
        <w:tc>
          <w:tcPr>
            <w:tcW w:w="1586"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0,29</w:t>
            </w:r>
            <w:r w:rsidR="00154441" w:rsidRPr="006C614F">
              <w:rPr>
                <w:rFonts w:ascii="Arial" w:hAnsi="Arial" w:cs="Arial"/>
                <w:sz w:val="20"/>
                <w:szCs w:val="20"/>
                <w:vertAlign w:val="superscript"/>
              </w:rPr>
              <w:t>a</w:t>
            </w:r>
          </w:p>
        </w:tc>
        <w:tc>
          <w:tcPr>
            <w:tcW w:w="1941" w:type="dxa"/>
          </w:tcPr>
          <w:p w:rsidR="00186CA0" w:rsidRPr="006C614F" w:rsidRDefault="00186CA0" w:rsidP="001A2891">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17,44±0,19</w:t>
            </w:r>
            <w:r w:rsidRPr="006C614F">
              <w:rPr>
                <w:rFonts w:ascii="Arial" w:hAnsi="Arial" w:cs="Arial"/>
                <w:sz w:val="20"/>
                <w:szCs w:val="20"/>
                <w:vertAlign w:val="superscript"/>
              </w:rPr>
              <w:t>e</w:t>
            </w:r>
          </w:p>
        </w:tc>
      </w:tr>
    </w:tbl>
    <w:p w:rsidR="007F49AE" w:rsidRPr="006C614F" w:rsidRDefault="0071196B" w:rsidP="00B93D1D">
      <w:pPr>
        <w:spacing w:afterLines="60" w:after="144" w:line="240" w:lineRule="atLeast"/>
        <w:jc w:val="both"/>
        <w:rPr>
          <w:rFonts w:ascii="Arial" w:hAnsi="Arial" w:cs="Arial"/>
          <w:i/>
          <w:sz w:val="20"/>
          <w:szCs w:val="20"/>
        </w:rPr>
      </w:pPr>
      <w:r w:rsidRPr="006C614F">
        <w:rPr>
          <w:rFonts w:ascii="Arial" w:hAnsi="Arial" w:cs="Arial"/>
          <w:i/>
          <w:sz w:val="20"/>
          <w:szCs w:val="20"/>
        </w:rPr>
        <w:t>Ghi chú: Những giá trị trên cùng một cột có chữ cái giống nhau thể hiện sự khác nhau không</w:t>
      </w:r>
      <w:r w:rsidR="00A07BFB" w:rsidRPr="006C614F">
        <w:rPr>
          <w:rFonts w:ascii="Arial" w:hAnsi="Arial" w:cs="Arial"/>
          <w:i/>
          <w:sz w:val="20"/>
          <w:szCs w:val="20"/>
        </w:rPr>
        <w:t xml:space="preserve"> có ý nghĩa.</w:t>
      </w:r>
    </w:p>
    <w:p w:rsidR="00A07BFB" w:rsidRPr="006C614F" w:rsidRDefault="00A07BFB" w:rsidP="00B93D1D">
      <w:pPr>
        <w:spacing w:afterLines="60" w:after="144" w:line="240" w:lineRule="atLeast"/>
        <w:jc w:val="both"/>
        <w:rPr>
          <w:rFonts w:ascii="Arial" w:hAnsi="Arial" w:cs="Arial"/>
          <w:sz w:val="20"/>
          <w:szCs w:val="20"/>
        </w:rPr>
        <w:sectPr w:rsidR="00A07BFB" w:rsidRPr="006C614F" w:rsidSect="002434A1">
          <w:type w:val="continuous"/>
          <w:pgSz w:w="11907" w:h="16840" w:code="9"/>
          <w:pgMar w:top="1418" w:right="1134" w:bottom="1418" w:left="1701" w:header="720" w:footer="147" w:gutter="0"/>
          <w:cols w:space="720"/>
          <w:docGrid w:linePitch="360"/>
        </w:sectPr>
      </w:pPr>
    </w:p>
    <w:p w:rsidR="00D6768C" w:rsidRPr="006C614F" w:rsidRDefault="00D6768C" w:rsidP="00A07BFB">
      <w:pPr>
        <w:spacing w:before="60" w:after="60" w:line="240" w:lineRule="atLeast"/>
        <w:jc w:val="both"/>
        <w:rPr>
          <w:rFonts w:ascii="Arial" w:hAnsi="Arial" w:cs="Arial"/>
          <w:sz w:val="20"/>
          <w:szCs w:val="20"/>
        </w:rPr>
      </w:pPr>
      <w:r w:rsidRPr="006C614F">
        <w:rPr>
          <w:rFonts w:ascii="Arial" w:hAnsi="Arial" w:cs="Arial"/>
          <w:noProof/>
          <w:sz w:val="20"/>
          <w:szCs w:val="20"/>
        </w:rPr>
        <w:lastRenderedPageBreak/>
        <w:drawing>
          <wp:inline distT="0" distB="0" distL="0" distR="0" wp14:anchorId="50235941" wp14:editId="7723E15C">
            <wp:extent cx="2997200" cy="1801641"/>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286" cy="1815518"/>
                    </a:xfrm>
                    <a:prstGeom prst="rect">
                      <a:avLst/>
                    </a:prstGeom>
                    <a:noFill/>
                  </pic:spPr>
                </pic:pic>
              </a:graphicData>
            </a:graphic>
          </wp:inline>
        </w:drawing>
      </w:r>
    </w:p>
    <w:p w:rsidR="00D6768C" w:rsidRPr="006C614F" w:rsidRDefault="00D6768C" w:rsidP="006C614F">
      <w:pPr>
        <w:spacing w:before="60" w:after="60" w:line="240" w:lineRule="atLeast"/>
        <w:jc w:val="center"/>
        <w:rPr>
          <w:rFonts w:ascii="Arial" w:hAnsi="Arial" w:cs="Arial"/>
          <w:sz w:val="20"/>
          <w:szCs w:val="20"/>
        </w:rPr>
      </w:pPr>
      <w:r w:rsidRPr="006C614F">
        <w:rPr>
          <w:rFonts w:ascii="Arial" w:hAnsi="Arial" w:cs="Arial"/>
          <w:sz w:val="20"/>
          <w:szCs w:val="20"/>
        </w:rPr>
        <w:t>Hình</w:t>
      </w:r>
      <w:r w:rsidR="008B13EB" w:rsidRPr="006C614F">
        <w:rPr>
          <w:rFonts w:ascii="Arial" w:hAnsi="Arial" w:cs="Arial"/>
          <w:sz w:val="20"/>
          <w:szCs w:val="20"/>
        </w:rPr>
        <w:t xml:space="preserve"> 3</w:t>
      </w:r>
      <w:r w:rsidRPr="006C614F">
        <w:rPr>
          <w:rFonts w:ascii="Arial" w:hAnsi="Arial" w:cs="Arial"/>
          <w:sz w:val="20"/>
          <w:szCs w:val="20"/>
        </w:rPr>
        <w:t xml:space="preserve">. </w:t>
      </w:r>
      <w:r w:rsidRPr="006C614F">
        <w:rPr>
          <w:rFonts w:ascii="Arial" w:hAnsi="Arial" w:cs="Arial"/>
          <w:sz w:val="20"/>
          <w:szCs w:val="20"/>
          <w:lang w:val="pt-BR"/>
        </w:rPr>
        <w:t>Ảnh hưởng của lượng nấm men bổ sung</w:t>
      </w:r>
      <w:r w:rsidR="006C614F" w:rsidRPr="006C614F">
        <w:rPr>
          <w:rFonts w:ascii="Arial" w:hAnsi="Arial" w:cs="Arial"/>
          <w:sz w:val="20"/>
          <w:szCs w:val="20"/>
          <w:lang w:val="pt-BR"/>
        </w:rPr>
        <w:t xml:space="preserve"> đến chất lượng rượu vang</w:t>
      </w:r>
    </w:p>
    <w:p w:rsidR="006C3DDD" w:rsidRPr="006C614F" w:rsidRDefault="006C3DDD" w:rsidP="00A07BFB">
      <w:pPr>
        <w:spacing w:before="60" w:after="60" w:line="240" w:lineRule="atLeast"/>
        <w:ind w:firstLine="720"/>
        <w:jc w:val="both"/>
        <w:rPr>
          <w:rFonts w:ascii="Arial" w:hAnsi="Arial" w:cs="Arial"/>
          <w:sz w:val="20"/>
          <w:szCs w:val="20"/>
        </w:rPr>
      </w:pPr>
      <w:r w:rsidRPr="006C614F">
        <w:rPr>
          <w:rFonts w:ascii="Arial" w:hAnsi="Arial" w:cs="Arial"/>
          <w:sz w:val="20"/>
          <w:szCs w:val="20"/>
        </w:rPr>
        <w:t xml:space="preserve">Kết quả nghiên cứu cho thấy khi tỷ lệ nấm men tăng lên thì giá trị pH sau lên men giảng xuống, đồng thời độ cồn có xu hướng tăng lên. Ở các thí nghiệm thực hiện bổ sung </w:t>
      </w:r>
      <w:r w:rsidRPr="006C614F">
        <w:rPr>
          <w:rFonts w:ascii="Arial" w:hAnsi="Arial" w:cs="Arial"/>
          <w:sz w:val="20"/>
          <w:szCs w:val="20"/>
        </w:rPr>
        <w:lastRenderedPageBreak/>
        <w:t>0,15</w:t>
      </w:r>
      <w:r w:rsidR="007309FF" w:rsidRPr="006C614F">
        <w:rPr>
          <w:rFonts w:ascii="Arial" w:hAnsi="Arial" w:cs="Arial"/>
          <w:sz w:val="20"/>
          <w:szCs w:val="20"/>
        </w:rPr>
        <w:t xml:space="preserve"> </w:t>
      </w:r>
      <w:r w:rsidRPr="006C614F">
        <w:rPr>
          <w:rFonts w:ascii="Arial" w:hAnsi="Arial" w:cs="Arial"/>
          <w:sz w:val="20"/>
          <w:szCs w:val="20"/>
        </w:rPr>
        <w:t>÷</w:t>
      </w:r>
      <w:r w:rsidR="007309FF" w:rsidRPr="006C614F">
        <w:rPr>
          <w:rFonts w:ascii="Arial" w:hAnsi="Arial" w:cs="Arial"/>
          <w:sz w:val="20"/>
          <w:szCs w:val="20"/>
        </w:rPr>
        <w:t xml:space="preserve"> </w:t>
      </w:r>
      <w:r w:rsidRPr="006C614F">
        <w:rPr>
          <w:rFonts w:ascii="Arial" w:hAnsi="Arial" w:cs="Arial"/>
          <w:sz w:val="20"/>
          <w:szCs w:val="20"/>
        </w:rPr>
        <w:t>0,55 g/L nấm men và lên men ở nhiệt độ 28</w:t>
      </w:r>
      <w:r w:rsidR="007309FF" w:rsidRPr="006C614F">
        <w:rPr>
          <w:rFonts w:ascii="Arial" w:hAnsi="Arial" w:cs="Arial"/>
          <w:sz w:val="20"/>
          <w:szCs w:val="20"/>
        </w:rPr>
        <w:t xml:space="preserve"> </w:t>
      </w:r>
      <w:r w:rsidRPr="006C614F">
        <w:rPr>
          <w:rFonts w:ascii="Arial" w:hAnsi="Arial" w:cs="Arial"/>
          <w:sz w:val="20"/>
          <w:szCs w:val="20"/>
        </w:rPr>
        <w:t>±</w:t>
      </w:r>
      <w:r w:rsidR="007309FF" w:rsidRPr="006C614F">
        <w:rPr>
          <w:rFonts w:ascii="Arial" w:hAnsi="Arial" w:cs="Arial"/>
          <w:sz w:val="20"/>
          <w:szCs w:val="20"/>
        </w:rPr>
        <w:t xml:space="preserve"> </w:t>
      </w:r>
      <w:r w:rsidRPr="006C614F">
        <w:rPr>
          <w:rFonts w:ascii="Arial" w:hAnsi="Arial" w:cs="Arial"/>
          <w:sz w:val="20"/>
          <w:szCs w:val="20"/>
        </w:rPr>
        <w:t>2</w:t>
      </w:r>
      <w:r w:rsidRPr="006C614F">
        <w:rPr>
          <w:rFonts w:ascii="Arial" w:hAnsi="Arial" w:cs="Arial"/>
          <w:sz w:val="20"/>
          <w:szCs w:val="20"/>
          <w:vertAlign w:val="superscript"/>
        </w:rPr>
        <w:t>o</w:t>
      </w:r>
      <w:r w:rsidRPr="006C614F">
        <w:rPr>
          <w:rFonts w:ascii="Arial" w:hAnsi="Arial" w:cs="Arial"/>
          <w:sz w:val="20"/>
          <w:szCs w:val="20"/>
        </w:rPr>
        <w:t>C, trong 10 ngày thì độ cồn tăng lên tương ứng từ 7,3</w:t>
      </w:r>
      <w:r w:rsidR="007309FF" w:rsidRPr="006C614F">
        <w:rPr>
          <w:rFonts w:ascii="Arial" w:hAnsi="Arial" w:cs="Arial"/>
          <w:sz w:val="20"/>
          <w:szCs w:val="20"/>
        </w:rPr>
        <w:t xml:space="preserve"> </w:t>
      </w:r>
      <w:r w:rsidRPr="006C614F">
        <w:rPr>
          <w:rFonts w:ascii="Arial" w:hAnsi="Arial" w:cs="Arial"/>
          <w:sz w:val="20"/>
          <w:szCs w:val="20"/>
        </w:rPr>
        <w:t>÷</w:t>
      </w:r>
      <w:r w:rsidR="007309FF" w:rsidRPr="006C614F">
        <w:rPr>
          <w:rFonts w:ascii="Arial" w:hAnsi="Arial" w:cs="Arial"/>
          <w:sz w:val="20"/>
          <w:szCs w:val="20"/>
        </w:rPr>
        <w:t xml:space="preserve"> </w:t>
      </w:r>
      <w:r w:rsidRPr="006C614F">
        <w:rPr>
          <w:rFonts w:ascii="Arial" w:hAnsi="Arial" w:cs="Arial"/>
          <w:sz w:val="20"/>
          <w:szCs w:val="20"/>
        </w:rPr>
        <w:t>10,9</w:t>
      </w:r>
      <w:r w:rsidRPr="006C614F">
        <w:rPr>
          <w:rFonts w:ascii="Arial" w:hAnsi="Arial" w:cs="Arial"/>
          <w:sz w:val="20"/>
          <w:szCs w:val="20"/>
          <w:vertAlign w:val="superscript"/>
        </w:rPr>
        <w:t>o</w:t>
      </w:r>
      <w:r w:rsidRPr="006C614F">
        <w:rPr>
          <w:rFonts w:ascii="Arial" w:hAnsi="Arial" w:cs="Arial"/>
          <w:sz w:val="20"/>
          <w:szCs w:val="20"/>
        </w:rPr>
        <w:t xml:space="preserve">. Khi lượng nấm men bổ sung cho vào thích hợp thì quá trình lên men diễn ra tốt hơn và hiệu suất thu hồi cao, chất lượng sản phẩm tốt hơn, nếu lượng nấm men càng thấp thì thời gian lên men càng lâu, dễ bị nhiễm khuẩn ngược lại nếu lượng nấm men càng cao thì thời gian lên men càng nhanh, hạn chế được khả năng nhiễm khuẩn do sự áp đảo của nấm men. </w:t>
      </w:r>
      <w:r w:rsidR="00D633C8" w:rsidRPr="006C614F">
        <w:rPr>
          <w:rFonts w:ascii="Arial" w:hAnsi="Arial" w:cs="Arial"/>
          <w:sz w:val="20"/>
          <w:szCs w:val="20"/>
        </w:rPr>
        <w:t>Một nghiên cứu về rượu vang khóm của Nguyễn Văn Thành cũng cho kết quả tương tự. Mật độ thích hợp cho quá trình lên men trong khoảng 10</w:t>
      </w:r>
      <w:r w:rsidR="00D633C8" w:rsidRPr="006C614F">
        <w:rPr>
          <w:rFonts w:ascii="Arial" w:hAnsi="Arial" w:cs="Arial"/>
          <w:sz w:val="20"/>
          <w:szCs w:val="20"/>
          <w:vertAlign w:val="superscript"/>
        </w:rPr>
        <w:t>7</w:t>
      </w:r>
      <w:r w:rsidR="00D633C8" w:rsidRPr="006C614F">
        <w:rPr>
          <w:rFonts w:ascii="Arial" w:hAnsi="Arial" w:cs="Arial"/>
          <w:sz w:val="20"/>
          <w:szCs w:val="20"/>
        </w:rPr>
        <w:t>CFU/mL. Tuy nhiên, khi lượng men giống nhiều hơn 10</w:t>
      </w:r>
      <w:r w:rsidR="00D633C8" w:rsidRPr="006C614F">
        <w:rPr>
          <w:rFonts w:ascii="Arial" w:hAnsi="Arial" w:cs="Arial"/>
          <w:sz w:val="20"/>
          <w:szCs w:val="20"/>
          <w:vertAlign w:val="superscript"/>
        </w:rPr>
        <w:t>7</w:t>
      </w:r>
      <w:r w:rsidR="00D633C8" w:rsidRPr="006C614F">
        <w:rPr>
          <w:rFonts w:ascii="Arial" w:hAnsi="Arial" w:cs="Arial"/>
          <w:sz w:val="20"/>
          <w:szCs w:val="20"/>
        </w:rPr>
        <w:t>CFU/mL sẽ xảy ra sự cạnh tranh nguồn dinh dưỡng, ảnh hưởng đến quá trình lên men [</w:t>
      </w:r>
      <w:r w:rsidR="00694B08" w:rsidRPr="006C614F">
        <w:rPr>
          <w:rFonts w:ascii="Arial" w:hAnsi="Arial" w:cs="Arial"/>
          <w:sz w:val="20"/>
          <w:szCs w:val="20"/>
        </w:rPr>
        <w:t>9</w:t>
      </w:r>
      <w:r w:rsidR="00D633C8" w:rsidRPr="006C614F">
        <w:rPr>
          <w:rFonts w:ascii="Arial" w:hAnsi="Arial" w:cs="Arial"/>
          <w:sz w:val="20"/>
          <w:szCs w:val="20"/>
        </w:rPr>
        <w:t>].</w:t>
      </w:r>
      <w:r w:rsidR="007F1F64" w:rsidRPr="006C614F">
        <w:rPr>
          <w:rFonts w:ascii="Arial" w:hAnsi="Arial" w:cs="Arial"/>
          <w:sz w:val="20"/>
          <w:szCs w:val="20"/>
        </w:rPr>
        <w:t xml:space="preserve"> Trong cùng điều kiện pH và </w:t>
      </w:r>
      <w:r w:rsidR="00A63CCF" w:rsidRPr="006C614F">
        <w:rPr>
          <w:rFonts w:ascii="Arial" w:hAnsi="Arial" w:cs="Arial"/>
          <w:sz w:val="20"/>
          <w:szCs w:val="20"/>
          <w:vertAlign w:val="superscript"/>
        </w:rPr>
        <w:t>o</w:t>
      </w:r>
      <w:r w:rsidR="007F1F64" w:rsidRPr="006C614F">
        <w:rPr>
          <w:rFonts w:ascii="Arial" w:hAnsi="Arial" w:cs="Arial"/>
          <w:sz w:val="20"/>
          <w:szCs w:val="20"/>
        </w:rPr>
        <w:t xml:space="preserve">Bx ban đầu, hàm lượng rượu tạo thành </w:t>
      </w:r>
      <w:r w:rsidR="007F1F64" w:rsidRPr="006C614F">
        <w:rPr>
          <w:rFonts w:ascii="Arial" w:hAnsi="Arial" w:cs="Arial"/>
          <w:sz w:val="20"/>
          <w:szCs w:val="20"/>
        </w:rPr>
        <w:lastRenderedPageBreak/>
        <w:t xml:space="preserve">phụ thuộc chủ yếu vào mật số nấm men sử dụng. Trong nghiên cứu này, mật độ nấm men ảnh huổng khá lớn đến độ cồn của sản phẩm. Ở thí nghiệm sử dụng 0,15 </w:t>
      </w:r>
      <w:r w:rsidR="00A63CCF" w:rsidRPr="006C614F">
        <w:rPr>
          <w:rFonts w:ascii="Arial" w:hAnsi="Arial" w:cs="Arial"/>
          <w:sz w:val="20"/>
          <w:szCs w:val="20"/>
        </w:rPr>
        <w:t>g/L</w:t>
      </w:r>
      <w:r w:rsidR="007F1F64" w:rsidRPr="006C614F">
        <w:rPr>
          <w:rFonts w:ascii="Arial" w:hAnsi="Arial" w:cs="Arial"/>
          <w:sz w:val="20"/>
          <w:szCs w:val="20"/>
        </w:rPr>
        <w:t xml:space="preserve"> nấm men, độ cồn đạt được là 7,3</w:t>
      </w:r>
      <w:r w:rsidR="007F1F64" w:rsidRPr="006C614F">
        <w:rPr>
          <w:rFonts w:ascii="Arial" w:hAnsi="Arial" w:cs="Arial"/>
          <w:sz w:val="20"/>
          <w:szCs w:val="20"/>
          <w:vertAlign w:val="superscript"/>
        </w:rPr>
        <w:t>o</w:t>
      </w:r>
      <w:r w:rsidR="007F1F64" w:rsidRPr="006C614F">
        <w:rPr>
          <w:rFonts w:ascii="Arial" w:hAnsi="Arial" w:cs="Arial"/>
          <w:sz w:val="20"/>
          <w:szCs w:val="20"/>
        </w:rPr>
        <w:t xml:space="preserve"> sau 10 ngày lên men. Tỷ lệ giống thấp  thì  nguồn  carbon được  sử  dụng  nhiều  để  tăng  sinh  khối,  vì  vậy lượng rượu tạo thành thấp. Tuy nhiên, khi lượng men giống nhiều có thể sẽ xảy ra sự cạnh tranh nguồn dinh dưỡng, ảnh hưởng đến quá trình lên men. Bên cạnh đó, </w:t>
      </w:r>
      <w:r w:rsidRPr="006C614F">
        <w:rPr>
          <w:rFonts w:ascii="Arial" w:hAnsi="Arial" w:cs="Arial"/>
          <w:sz w:val="20"/>
          <w:szCs w:val="20"/>
        </w:rPr>
        <w:t xml:space="preserve">lượng nấm men quá cao làm cho sản phẩm có mùi vị lạ, điểm chất lượng cảm quan giảm xuống (ở tỷ lệ </w:t>
      </w:r>
      <w:r w:rsidR="00F46026" w:rsidRPr="006C614F">
        <w:rPr>
          <w:rFonts w:ascii="Arial" w:hAnsi="Arial" w:cs="Arial"/>
          <w:sz w:val="20"/>
          <w:szCs w:val="20"/>
        </w:rPr>
        <w:t>0,</w:t>
      </w:r>
      <w:r w:rsidRPr="006C614F">
        <w:rPr>
          <w:rFonts w:ascii="Arial" w:hAnsi="Arial" w:cs="Arial"/>
          <w:sz w:val="20"/>
          <w:szCs w:val="20"/>
        </w:rPr>
        <w:t>5</w:t>
      </w:r>
      <w:r w:rsidR="00F46026" w:rsidRPr="006C614F">
        <w:rPr>
          <w:rFonts w:ascii="Arial" w:hAnsi="Arial" w:cs="Arial"/>
          <w:sz w:val="20"/>
          <w:szCs w:val="20"/>
        </w:rPr>
        <w:t>5 g</w:t>
      </w:r>
      <w:r w:rsidRPr="006C614F">
        <w:rPr>
          <w:rFonts w:ascii="Arial" w:hAnsi="Arial" w:cs="Arial"/>
          <w:sz w:val="20"/>
          <w:szCs w:val="20"/>
        </w:rPr>
        <w:t>/</w:t>
      </w:r>
      <w:r w:rsidR="00F46026" w:rsidRPr="006C614F">
        <w:rPr>
          <w:rFonts w:ascii="Arial" w:hAnsi="Arial" w:cs="Arial"/>
          <w:sz w:val="20"/>
          <w:szCs w:val="20"/>
        </w:rPr>
        <w:t>L</w:t>
      </w:r>
      <w:r w:rsidRPr="006C614F">
        <w:rPr>
          <w:rFonts w:ascii="Arial" w:hAnsi="Arial" w:cs="Arial"/>
          <w:sz w:val="20"/>
          <w:szCs w:val="20"/>
        </w:rPr>
        <w:t xml:space="preserve"> điểm cảm quan tương ứng là 1</w:t>
      </w:r>
      <w:r w:rsidR="00F46026" w:rsidRPr="006C614F">
        <w:rPr>
          <w:rFonts w:ascii="Arial" w:hAnsi="Arial" w:cs="Arial"/>
          <w:sz w:val="20"/>
          <w:szCs w:val="20"/>
        </w:rPr>
        <w:t>7</w:t>
      </w:r>
      <w:r w:rsidRPr="006C614F">
        <w:rPr>
          <w:rFonts w:ascii="Arial" w:hAnsi="Arial" w:cs="Arial"/>
          <w:sz w:val="20"/>
          <w:szCs w:val="20"/>
        </w:rPr>
        <w:t>,</w:t>
      </w:r>
      <w:r w:rsidR="00F46026" w:rsidRPr="006C614F">
        <w:rPr>
          <w:rFonts w:ascii="Arial" w:hAnsi="Arial" w:cs="Arial"/>
          <w:sz w:val="20"/>
          <w:szCs w:val="20"/>
        </w:rPr>
        <w:t>4</w:t>
      </w:r>
      <w:r w:rsidRPr="006C614F">
        <w:rPr>
          <w:rFonts w:ascii="Arial" w:hAnsi="Arial" w:cs="Arial"/>
          <w:sz w:val="20"/>
          <w:szCs w:val="20"/>
        </w:rPr>
        <w:t xml:space="preserve">4). </w:t>
      </w:r>
      <w:r w:rsidR="00F46026" w:rsidRPr="006C614F">
        <w:rPr>
          <w:rFonts w:ascii="Arial" w:hAnsi="Arial" w:cs="Arial"/>
          <w:sz w:val="20"/>
          <w:szCs w:val="20"/>
        </w:rPr>
        <w:t xml:space="preserve">Xử lý thống kê thấy rằng ở tỷ lệ nấm men 0,45 và 0,55 g/L độ cồn được tạo thành không có sự khác biệt có ý nghĩa thống kê. Ngược lại, điểm chất lượng cảm quan giữa 2 mẫu lại có sự khác nhau (α=0,05). </w:t>
      </w:r>
      <w:r w:rsidR="00154441" w:rsidRPr="006C614F">
        <w:rPr>
          <w:rFonts w:ascii="Arial" w:hAnsi="Arial" w:cs="Arial"/>
          <w:sz w:val="20"/>
          <w:szCs w:val="20"/>
        </w:rPr>
        <w:t xml:space="preserve">Kết quả cũng chỉ ra rằng, mật độ nấm men hầu như không ảnh hưởng đến hàm lượng methanol sinh ra trong suốt quá trình lên men. </w:t>
      </w:r>
      <w:r w:rsidR="00F46026" w:rsidRPr="006C614F">
        <w:rPr>
          <w:rFonts w:ascii="Arial" w:hAnsi="Arial" w:cs="Arial"/>
          <w:sz w:val="20"/>
          <w:szCs w:val="20"/>
        </w:rPr>
        <w:t>Như vậy, lựa chọn tỷ lệ nấm men là 0,45 g/L cho việc lên men rượu vang sim.</w:t>
      </w:r>
    </w:p>
    <w:p w:rsidR="007F49AE" w:rsidRPr="006C614F" w:rsidRDefault="00A63CCF" w:rsidP="00A07BFB">
      <w:pPr>
        <w:spacing w:before="60" w:after="60" w:line="240" w:lineRule="atLeast"/>
        <w:jc w:val="both"/>
        <w:rPr>
          <w:rFonts w:ascii="Arial" w:hAnsi="Arial" w:cs="Arial"/>
          <w:b/>
          <w:sz w:val="20"/>
          <w:szCs w:val="20"/>
        </w:rPr>
      </w:pPr>
      <w:r w:rsidRPr="006C614F">
        <w:rPr>
          <w:rFonts w:ascii="Arial" w:hAnsi="Arial" w:cs="Arial"/>
          <w:b/>
          <w:sz w:val="20"/>
          <w:szCs w:val="20"/>
        </w:rPr>
        <w:lastRenderedPageBreak/>
        <w:t>3.</w:t>
      </w:r>
      <w:r w:rsidR="00401FE2" w:rsidRPr="006C614F">
        <w:rPr>
          <w:rFonts w:ascii="Arial" w:hAnsi="Arial" w:cs="Arial"/>
          <w:b/>
          <w:sz w:val="20"/>
          <w:szCs w:val="20"/>
        </w:rPr>
        <w:t>3</w:t>
      </w:r>
      <w:r w:rsidRPr="006C614F">
        <w:rPr>
          <w:rFonts w:ascii="Arial" w:hAnsi="Arial" w:cs="Arial"/>
          <w:b/>
          <w:sz w:val="20"/>
          <w:szCs w:val="20"/>
        </w:rPr>
        <w:t>. Ảnh hưởng của nồng độ chất khô ban đầu của dịch lên men</w:t>
      </w:r>
    </w:p>
    <w:p w:rsidR="00786451" w:rsidRPr="006C614F" w:rsidRDefault="00786451" w:rsidP="00A07BFB">
      <w:pPr>
        <w:spacing w:before="60" w:after="60" w:line="240" w:lineRule="atLeast"/>
        <w:ind w:firstLine="720"/>
        <w:jc w:val="both"/>
        <w:rPr>
          <w:rFonts w:ascii="Arial" w:hAnsi="Arial" w:cs="Arial"/>
          <w:sz w:val="20"/>
          <w:szCs w:val="20"/>
        </w:rPr>
      </w:pPr>
      <w:r w:rsidRPr="006C614F">
        <w:rPr>
          <w:rFonts w:ascii="Arial" w:hAnsi="Arial" w:cs="Arial"/>
          <w:sz w:val="20"/>
          <w:szCs w:val="20"/>
        </w:rPr>
        <w:t>Carbohydrate cung cấp nhu cầu dinh dưỡng cho nấm men sinh trưởng và trao đổi chất [</w:t>
      </w:r>
      <w:r w:rsidR="00694B08" w:rsidRPr="006C614F">
        <w:rPr>
          <w:rFonts w:ascii="Arial" w:hAnsi="Arial" w:cs="Arial"/>
          <w:sz w:val="20"/>
          <w:szCs w:val="20"/>
        </w:rPr>
        <w:t>10</w:t>
      </w:r>
      <w:r w:rsidRPr="006C614F">
        <w:rPr>
          <w:rFonts w:ascii="Arial" w:hAnsi="Arial" w:cs="Arial"/>
          <w:sz w:val="20"/>
          <w:szCs w:val="20"/>
        </w:rPr>
        <w:t>]. Đường là cơ chất cần thiết quá trình lên men nên ảnh hưởng nhiều đến hiệu suất</w:t>
      </w:r>
      <w:r w:rsidR="006C614F" w:rsidRPr="006C614F">
        <w:rPr>
          <w:rFonts w:ascii="Arial" w:hAnsi="Arial" w:cs="Arial"/>
          <w:sz w:val="20"/>
          <w:szCs w:val="20"/>
        </w:rPr>
        <w:t>.</w:t>
      </w:r>
      <w:r w:rsidRPr="006C614F">
        <w:rPr>
          <w:rFonts w:ascii="Arial" w:hAnsi="Arial" w:cs="Arial"/>
          <w:sz w:val="20"/>
          <w:szCs w:val="20"/>
        </w:rPr>
        <w:t xml:space="preserve"> Nấm men có khả năng lên men đường thành rượu, nên độ rượu cao hay thấp sẽ phụ thuộc vào hàm lượng đường được sử dụng trong dịch lên men [</w:t>
      </w:r>
      <w:r w:rsidR="00694B08" w:rsidRPr="006C614F">
        <w:rPr>
          <w:rFonts w:ascii="Arial" w:hAnsi="Arial" w:cs="Arial"/>
          <w:sz w:val="20"/>
          <w:szCs w:val="20"/>
        </w:rPr>
        <w:t>11</w:t>
      </w:r>
      <w:r w:rsidRPr="006C614F">
        <w:rPr>
          <w:rFonts w:ascii="Arial" w:hAnsi="Arial" w:cs="Arial"/>
          <w:sz w:val="20"/>
          <w:szCs w:val="20"/>
        </w:rPr>
        <w:t xml:space="preserve">]. Thay đổi lượng đường ban đầu có sự ảnh hưởng lớn đến hàm lượng ethanol thu được trong lên men rượu vang. Nồng độ đường tăng có khả năng dẫn đến sản phẩm thu được có độ cồn tăng. Trong  quá  trình  lên  men,  đường  trong  dịch  quả được nấm men sử dụng để tăng sinh khối và tổng hợp một số sản phẩm làm cho hàm lượng đường và </w:t>
      </w:r>
      <w:r w:rsidRPr="006C614F">
        <w:rPr>
          <w:rFonts w:ascii="Arial" w:hAnsi="Arial" w:cs="Arial"/>
          <w:sz w:val="20"/>
          <w:szCs w:val="20"/>
          <w:vertAlign w:val="superscript"/>
        </w:rPr>
        <w:t>o</w:t>
      </w:r>
      <w:r w:rsidRPr="006C614F">
        <w:rPr>
          <w:rFonts w:ascii="Arial" w:hAnsi="Arial" w:cs="Arial"/>
          <w:sz w:val="20"/>
          <w:szCs w:val="20"/>
        </w:rPr>
        <w:t>Bx trong dung dịch giảm (Singh and Kaur, 2009; de Toda et al., 2013) [</w:t>
      </w:r>
      <w:r w:rsidR="004C7D10" w:rsidRPr="006C614F">
        <w:rPr>
          <w:rFonts w:ascii="Arial" w:hAnsi="Arial" w:cs="Arial"/>
          <w:sz w:val="20"/>
          <w:szCs w:val="20"/>
        </w:rPr>
        <w:t>12</w:t>
      </w:r>
      <w:r w:rsidRPr="006C614F">
        <w:rPr>
          <w:rFonts w:ascii="Arial" w:hAnsi="Arial" w:cs="Arial"/>
          <w:sz w:val="20"/>
          <w:szCs w:val="20"/>
        </w:rPr>
        <w:t>]</w:t>
      </w:r>
      <w:r w:rsidR="004C7D10" w:rsidRPr="006C614F">
        <w:rPr>
          <w:rFonts w:ascii="Arial" w:hAnsi="Arial" w:cs="Arial"/>
          <w:sz w:val="20"/>
          <w:szCs w:val="20"/>
        </w:rPr>
        <w:t>[13]</w:t>
      </w:r>
      <w:r w:rsidRPr="006C614F">
        <w:rPr>
          <w:rFonts w:ascii="Arial" w:hAnsi="Arial" w:cs="Arial"/>
          <w:sz w:val="20"/>
          <w:szCs w:val="20"/>
        </w:rPr>
        <w:t>. Kết quả nghiên cứu ảnh hưởng của nồng độ chất khô ban đầu của dịch lên men được trình bày ở bảng</w:t>
      </w:r>
      <w:r w:rsidR="00D178A3" w:rsidRPr="006C614F">
        <w:rPr>
          <w:rFonts w:ascii="Arial" w:hAnsi="Arial" w:cs="Arial"/>
          <w:sz w:val="20"/>
          <w:szCs w:val="20"/>
        </w:rPr>
        <w:t xml:space="preserve"> </w:t>
      </w:r>
      <w:r w:rsidR="008B13EB" w:rsidRPr="006C614F">
        <w:rPr>
          <w:rFonts w:ascii="Arial" w:hAnsi="Arial" w:cs="Arial"/>
          <w:sz w:val="20"/>
          <w:szCs w:val="20"/>
        </w:rPr>
        <w:t>3</w:t>
      </w:r>
      <w:r w:rsidR="00D178A3" w:rsidRPr="006C614F">
        <w:rPr>
          <w:rFonts w:ascii="Arial" w:hAnsi="Arial" w:cs="Arial"/>
          <w:sz w:val="20"/>
          <w:szCs w:val="20"/>
        </w:rPr>
        <w:t xml:space="preserve"> </w:t>
      </w:r>
      <w:r w:rsidRPr="006C614F">
        <w:rPr>
          <w:rFonts w:ascii="Arial" w:hAnsi="Arial" w:cs="Arial"/>
          <w:sz w:val="20"/>
          <w:szCs w:val="20"/>
        </w:rPr>
        <w:t>và hình</w:t>
      </w:r>
      <w:r w:rsidR="00D178A3" w:rsidRPr="006C614F">
        <w:rPr>
          <w:rFonts w:ascii="Arial" w:hAnsi="Arial" w:cs="Arial"/>
          <w:sz w:val="20"/>
          <w:szCs w:val="20"/>
        </w:rPr>
        <w:t xml:space="preserve"> </w:t>
      </w:r>
      <w:r w:rsidR="008B13EB" w:rsidRPr="006C614F">
        <w:rPr>
          <w:rFonts w:ascii="Arial" w:hAnsi="Arial" w:cs="Arial"/>
          <w:sz w:val="20"/>
          <w:szCs w:val="20"/>
        </w:rPr>
        <w:t>4</w:t>
      </w:r>
      <w:r w:rsidR="00D178A3" w:rsidRPr="006C614F">
        <w:rPr>
          <w:rFonts w:ascii="Arial" w:hAnsi="Arial" w:cs="Arial"/>
          <w:sz w:val="20"/>
          <w:szCs w:val="20"/>
        </w:rPr>
        <w:t>.</w:t>
      </w:r>
    </w:p>
    <w:p w:rsidR="00A07BFB" w:rsidRPr="006C614F" w:rsidRDefault="00A07BFB" w:rsidP="00116847">
      <w:pPr>
        <w:spacing w:beforeLines="60" w:before="144" w:afterLines="60" w:after="144" w:line="240" w:lineRule="atLeast"/>
        <w:ind w:firstLine="720"/>
        <w:jc w:val="both"/>
        <w:rPr>
          <w:rFonts w:ascii="Arial" w:hAnsi="Arial" w:cs="Arial"/>
          <w:sz w:val="20"/>
          <w:szCs w:val="20"/>
        </w:rPr>
        <w:sectPr w:rsidR="00A07BFB" w:rsidRPr="006C614F" w:rsidSect="00A07BFB">
          <w:type w:val="continuous"/>
          <w:pgSz w:w="11907" w:h="16840" w:code="9"/>
          <w:pgMar w:top="1418" w:right="1134" w:bottom="1418" w:left="1701" w:header="720" w:footer="147" w:gutter="0"/>
          <w:cols w:num="2" w:space="720"/>
          <w:docGrid w:linePitch="360"/>
        </w:sectPr>
      </w:pPr>
    </w:p>
    <w:p w:rsidR="00786451" w:rsidRPr="006C614F" w:rsidRDefault="00786451" w:rsidP="00A07BFB">
      <w:pPr>
        <w:spacing w:beforeLines="60" w:before="144" w:afterLines="60" w:after="144" w:line="240" w:lineRule="atLeast"/>
        <w:ind w:firstLine="720"/>
        <w:jc w:val="center"/>
        <w:rPr>
          <w:rFonts w:ascii="Arial" w:hAnsi="Arial" w:cs="Arial"/>
          <w:sz w:val="20"/>
          <w:szCs w:val="20"/>
        </w:rPr>
      </w:pPr>
      <w:r w:rsidRPr="006C614F">
        <w:rPr>
          <w:rFonts w:ascii="Arial" w:hAnsi="Arial" w:cs="Arial"/>
          <w:sz w:val="20"/>
          <w:szCs w:val="20"/>
        </w:rPr>
        <w:lastRenderedPageBreak/>
        <w:t>Bảng</w:t>
      </w:r>
      <w:r w:rsidR="00D178A3" w:rsidRPr="006C614F">
        <w:rPr>
          <w:rFonts w:ascii="Arial" w:hAnsi="Arial" w:cs="Arial"/>
          <w:sz w:val="20"/>
          <w:szCs w:val="20"/>
        </w:rPr>
        <w:t xml:space="preserve"> </w:t>
      </w:r>
      <w:r w:rsidR="008B13EB" w:rsidRPr="006C614F">
        <w:rPr>
          <w:rFonts w:ascii="Arial" w:hAnsi="Arial" w:cs="Arial"/>
          <w:sz w:val="20"/>
          <w:szCs w:val="20"/>
        </w:rPr>
        <w:t>3</w:t>
      </w:r>
      <w:r w:rsidRPr="006C614F">
        <w:rPr>
          <w:rFonts w:ascii="Arial" w:hAnsi="Arial" w:cs="Arial"/>
          <w:sz w:val="20"/>
          <w:szCs w:val="20"/>
        </w:rPr>
        <w:t>. Kết quả ảnh hưởng của nồng độ chất khô ban đầu của dịch lên men</w:t>
      </w:r>
    </w:p>
    <w:tbl>
      <w:tblPr>
        <w:tblStyle w:val="TableGrid"/>
        <w:tblW w:w="0" w:type="auto"/>
        <w:tblLook w:val="04A0" w:firstRow="1" w:lastRow="0" w:firstColumn="1" w:lastColumn="0" w:noHBand="0" w:noVBand="1"/>
      </w:tblPr>
      <w:tblGrid>
        <w:gridCol w:w="1686"/>
        <w:gridCol w:w="1911"/>
        <w:gridCol w:w="1913"/>
        <w:gridCol w:w="1603"/>
        <w:gridCol w:w="1949"/>
      </w:tblGrid>
      <w:tr w:rsidR="006C614F" w:rsidRPr="006C614F" w:rsidTr="00CF0518">
        <w:tc>
          <w:tcPr>
            <w:tcW w:w="1686" w:type="dxa"/>
            <w:vAlign w:val="center"/>
          </w:tcPr>
          <w:p w:rsidR="00CF0518" w:rsidRPr="006C614F" w:rsidRDefault="00CF0518" w:rsidP="00A07BFB">
            <w:pPr>
              <w:spacing w:before="60" w:after="60" w:line="240" w:lineRule="atLeast"/>
              <w:jc w:val="center"/>
              <w:rPr>
                <w:rFonts w:ascii="Arial" w:hAnsi="Arial" w:cs="Arial"/>
                <w:b/>
                <w:sz w:val="20"/>
                <w:szCs w:val="20"/>
              </w:rPr>
            </w:pPr>
            <w:r w:rsidRPr="006C614F">
              <w:rPr>
                <w:rFonts w:ascii="Arial" w:hAnsi="Arial" w:cs="Arial"/>
                <w:b/>
                <w:sz w:val="20"/>
                <w:szCs w:val="20"/>
              </w:rPr>
              <w:t>Độ Bx</w:t>
            </w:r>
          </w:p>
        </w:tc>
        <w:tc>
          <w:tcPr>
            <w:tcW w:w="1911" w:type="dxa"/>
            <w:vAlign w:val="center"/>
          </w:tcPr>
          <w:p w:rsidR="00CF0518" w:rsidRPr="006C614F" w:rsidRDefault="00CF0518" w:rsidP="00A07BFB">
            <w:pPr>
              <w:spacing w:before="60" w:after="60" w:line="240" w:lineRule="atLeast"/>
              <w:jc w:val="center"/>
              <w:rPr>
                <w:rFonts w:ascii="Arial" w:hAnsi="Arial" w:cs="Arial"/>
                <w:b/>
                <w:sz w:val="20"/>
                <w:szCs w:val="20"/>
              </w:rPr>
            </w:pPr>
            <w:r w:rsidRPr="006C614F">
              <w:rPr>
                <w:rFonts w:ascii="Arial" w:hAnsi="Arial" w:cs="Arial"/>
                <w:b/>
                <w:sz w:val="20"/>
                <w:szCs w:val="20"/>
              </w:rPr>
              <w:t>pH sau lên men</w:t>
            </w:r>
          </w:p>
        </w:tc>
        <w:tc>
          <w:tcPr>
            <w:tcW w:w="1913" w:type="dxa"/>
            <w:vAlign w:val="center"/>
          </w:tcPr>
          <w:p w:rsidR="00CF0518" w:rsidRPr="006C614F" w:rsidRDefault="00CF0518" w:rsidP="00A07BFB">
            <w:pPr>
              <w:spacing w:before="60" w:after="60" w:line="240" w:lineRule="atLeast"/>
              <w:jc w:val="center"/>
              <w:rPr>
                <w:rFonts w:ascii="Arial" w:hAnsi="Arial" w:cs="Arial"/>
                <w:b/>
                <w:sz w:val="20"/>
                <w:szCs w:val="20"/>
              </w:rPr>
            </w:pPr>
            <w:r w:rsidRPr="006C614F">
              <w:rPr>
                <w:rFonts w:ascii="Arial" w:hAnsi="Arial" w:cs="Arial"/>
                <w:b/>
                <w:sz w:val="20"/>
                <w:szCs w:val="20"/>
              </w:rPr>
              <w:t>Độ rượu (%v/v ở 20</w:t>
            </w:r>
            <w:r w:rsidRPr="006C614F">
              <w:rPr>
                <w:rFonts w:ascii="Arial" w:hAnsi="Arial" w:cs="Arial"/>
                <w:b/>
                <w:sz w:val="20"/>
                <w:szCs w:val="20"/>
                <w:vertAlign w:val="superscript"/>
              </w:rPr>
              <w:t>o</w:t>
            </w:r>
            <w:r w:rsidRPr="006C614F">
              <w:rPr>
                <w:rFonts w:ascii="Arial" w:hAnsi="Arial" w:cs="Arial"/>
                <w:b/>
                <w:sz w:val="20"/>
                <w:szCs w:val="20"/>
              </w:rPr>
              <w:t>C)</w:t>
            </w:r>
          </w:p>
        </w:tc>
        <w:tc>
          <w:tcPr>
            <w:tcW w:w="1603" w:type="dxa"/>
          </w:tcPr>
          <w:p w:rsidR="00CF0518" w:rsidRPr="006C614F" w:rsidRDefault="00CF0518" w:rsidP="00A07BFB">
            <w:pPr>
              <w:spacing w:before="60" w:after="60" w:line="240" w:lineRule="atLeast"/>
              <w:jc w:val="center"/>
              <w:rPr>
                <w:rFonts w:ascii="Arial" w:hAnsi="Arial" w:cs="Arial"/>
                <w:b/>
                <w:sz w:val="20"/>
                <w:szCs w:val="20"/>
              </w:rPr>
            </w:pPr>
            <w:r w:rsidRPr="006C614F">
              <w:rPr>
                <w:rFonts w:ascii="Arial" w:hAnsi="Arial" w:cs="Arial"/>
                <w:b/>
                <w:sz w:val="20"/>
                <w:szCs w:val="20"/>
              </w:rPr>
              <w:t>Methanol (g/l cồn 100</w:t>
            </w:r>
            <w:r w:rsidRPr="006C614F">
              <w:rPr>
                <w:rFonts w:ascii="Arial" w:hAnsi="Arial" w:cs="Arial"/>
                <w:b/>
                <w:sz w:val="20"/>
                <w:szCs w:val="20"/>
                <w:vertAlign w:val="superscript"/>
              </w:rPr>
              <w:t>o</w:t>
            </w:r>
            <w:r w:rsidRPr="006C614F">
              <w:rPr>
                <w:rFonts w:ascii="Arial" w:hAnsi="Arial" w:cs="Arial"/>
                <w:b/>
                <w:sz w:val="20"/>
                <w:szCs w:val="20"/>
              </w:rPr>
              <w:t>)</w:t>
            </w:r>
          </w:p>
        </w:tc>
        <w:tc>
          <w:tcPr>
            <w:tcW w:w="1949" w:type="dxa"/>
            <w:vAlign w:val="center"/>
          </w:tcPr>
          <w:p w:rsidR="00CF0518" w:rsidRPr="006C614F" w:rsidRDefault="00CF0518" w:rsidP="00A07BFB">
            <w:pPr>
              <w:spacing w:before="60" w:after="60" w:line="240" w:lineRule="atLeast"/>
              <w:jc w:val="center"/>
              <w:rPr>
                <w:rFonts w:ascii="Arial" w:hAnsi="Arial" w:cs="Arial"/>
                <w:b/>
                <w:sz w:val="20"/>
                <w:szCs w:val="20"/>
              </w:rPr>
            </w:pPr>
            <w:r w:rsidRPr="006C614F">
              <w:rPr>
                <w:rFonts w:ascii="Arial" w:hAnsi="Arial" w:cs="Arial"/>
                <w:b/>
                <w:sz w:val="20"/>
                <w:szCs w:val="20"/>
              </w:rPr>
              <w:t>Điểm cảm quan</w:t>
            </w:r>
          </w:p>
        </w:tc>
      </w:tr>
      <w:tr w:rsidR="006C614F" w:rsidRPr="006C614F" w:rsidTr="00CF0518">
        <w:tc>
          <w:tcPr>
            <w:tcW w:w="1686" w:type="dxa"/>
          </w:tcPr>
          <w:p w:rsidR="00CF0518" w:rsidRPr="006C614F" w:rsidRDefault="00CF0518" w:rsidP="00A07BFB">
            <w:pPr>
              <w:spacing w:before="60" w:after="60" w:line="240" w:lineRule="atLeast"/>
              <w:jc w:val="center"/>
              <w:rPr>
                <w:rFonts w:ascii="Arial" w:hAnsi="Arial" w:cs="Arial"/>
                <w:sz w:val="20"/>
                <w:szCs w:val="20"/>
              </w:rPr>
            </w:pPr>
            <w:r w:rsidRPr="006C614F">
              <w:rPr>
                <w:rFonts w:ascii="Arial" w:hAnsi="Arial" w:cs="Arial"/>
                <w:sz w:val="20"/>
                <w:szCs w:val="20"/>
              </w:rPr>
              <w:t>20</w:t>
            </w:r>
          </w:p>
        </w:tc>
        <w:tc>
          <w:tcPr>
            <w:tcW w:w="1911"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3,93±0,12</w:t>
            </w:r>
            <w:r w:rsidRPr="006C614F">
              <w:rPr>
                <w:rFonts w:ascii="Arial" w:hAnsi="Arial" w:cs="Arial"/>
                <w:sz w:val="20"/>
                <w:szCs w:val="20"/>
                <w:vertAlign w:val="superscript"/>
              </w:rPr>
              <w:t>a</w:t>
            </w:r>
          </w:p>
        </w:tc>
        <w:tc>
          <w:tcPr>
            <w:tcW w:w="1913"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10,9±0,14</w:t>
            </w:r>
            <w:r w:rsidRPr="006C614F">
              <w:rPr>
                <w:rFonts w:ascii="Arial" w:hAnsi="Arial" w:cs="Arial"/>
                <w:sz w:val="20"/>
                <w:szCs w:val="20"/>
                <w:vertAlign w:val="superscript"/>
              </w:rPr>
              <w:t>a</w:t>
            </w:r>
          </w:p>
        </w:tc>
        <w:tc>
          <w:tcPr>
            <w:tcW w:w="1603"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w:t>
            </w:r>
            <w:r w:rsidR="00294D51" w:rsidRPr="006C614F">
              <w:rPr>
                <w:rFonts w:ascii="Arial" w:hAnsi="Arial" w:cs="Arial"/>
                <w:sz w:val="20"/>
                <w:szCs w:val="20"/>
              </w:rPr>
              <w:t>3</w:t>
            </w:r>
            <w:r w:rsidR="00B65CFA" w:rsidRPr="006C614F">
              <w:rPr>
                <w:rFonts w:ascii="Arial" w:hAnsi="Arial" w:cs="Arial"/>
                <w:sz w:val="20"/>
                <w:szCs w:val="20"/>
              </w:rPr>
              <w:t>2</w:t>
            </w:r>
            <w:r w:rsidR="0027705B" w:rsidRPr="006C614F">
              <w:rPr>
                <w:rFonts w:ascii="Arial" w:hAnsi="Arial" w:cs="Arial"/>
                <w:sz w:val="20"/>
                <w:szCs w:val="20"/>
              </w:rPr>
              <w:t>±</w:t>
            </w:r>
            <w:r w:rsidR="0082765A" w:rsidRPr="006C614F">
              <w:rPr>
                <w:rFonts w:ascii="Arial" w:hAnsi="Arial" w:cs="Arial"/>
                <w:sz w:val="20"/>
                <w:szCs w:val="20"/>
              </w:rPr>
              <w:t>0,01</w:t>
            </w:r>
            <w:r w:rsidR="0082765A" w:rsidRPr="006C614F">
              <w:rPr>
                <w:rFonts w:ascii="Arial" w:hAnsi="Arial" w:cs="Arial"/>
                <w:sz w:val="20"/>
                <w:szCs w:val="20"/>
                <w:vertAlign w:val="superscript"/>
              </w:rPr>
              <w:t>a</w:t>
            </w:r>
          </w:p>
        </w:tc>
        <w:tc>
          <w:tcPr>
            <w:tcW w:w="1949"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18,20±0,23</w:t>
            </w:r>
            <w:r w:rsidRPr="006C614F">
              <w:rPr>
                <w:rFonts w:ascii="Arial" w:hAnsi="Arial" w:cs="Arial"/>
                <w:sz w:val="20"/>
                <w:szCs w:val="20"/>
                <w:vertAlign w:val="superscript"/>
              </w:rPr>
              <w:t>a</w:t>
            </w:r>
          </w:p>
        </w:tc>
      </w:tr>
      <w:tr w:rsidR="006C614F" w:rsidRPr="006C614F" w:rsidTr="00CF0518">
        <w:tc>
          <w:tcPr>
            <w:tcW w:w="1686" w:type="dxa"/>
          </w:tcPr>
          <w:p w:rsidR="00CF0518" w:rsidRPr="006C614F" w:rsidRDefault="00CF0518" w:rsidP="00A07BFB">
            <w:pPr>
              <w:spacing w:before="60" w:after="60" w:line="240" w:lineRule="atLeast"/>
              <w:jc w:val="center"/>
              <w:rPr>
                <w:rFonts w:ascii="Arial" w:hAnsi="Arial" w:cs="Arial"/>
                <w:sz w:val="20"/>
                <w:szCs w:val="20"/>
              </w:rPr>
            </w:pPr>
            <w:r w:rsidRPr="006C614F">
              <w:rPr>
                <w:rFonts w:ascii="Arial" w:hAnsi="Arial" w:cs="Arial"/>
                <w:sz w:val="20"/>
                <w:szCs w:val="20"/>
              </w:rPr>
              <w:t>21</w:t>
            </w:r>
          </w:p>
        </w:tc>
        <w:tc>
          <w:tcPr>
            <w:tcW w:w="1911" w:type="dxa"/>
          </w:tcPr>
          <w:p w:rsidR="00CF0518" w:rsidRPr="006C614F" w:rsidRDefault="00CF0518" w:rsidP="00A07BFB">
            <w:pPr>
              <w:spacing w:before="60" w:after="60" w:line="240" w:lineRule="atLeast"/>
              <w:jc w:val="center"/>
            </w:pPr>
            <w:r w:rsidRPr="006C614F">
              <w:rPr>
                <w:rFonts w:ascii="Arial" w:hAnsi="Arial" w:cs="Arial"/>
                <w:sz w:val="20"/>
                <w:szCs w:val="20"/>
              </w:rPr>
              <w:t>3,95±0,13</w:t>
            </w:r>
            <w:r w:rsidRPr="006C614F">
              <w:rPr>
                <w:rFonts w:ascii="Arial" w:hAnsi="Arial" w:cs="Arial"/>
                <w:sz w:val="20"/>
                <w:szCs w:val="20"/>
                <w:vertAlign w:val="superscript"/>
              </w:rPr>
              <w:t>a</w:t>
            </w:r>
          </w:p>
        </w:tc>
        <w:tc>
          <w:tcPr>
            <w:tcW w:w="1913"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11,2±0,11</w:t>
            </w:r>
            <w:r w:rsidRPr="006C614F">
              <w:rPr>
                <w:rFonts w:ascii="Arial" w:hAnsi="Arial" w:cs="Arial"/>
                <w:sz w:val="20"/>
                <w:szCs w:val="20"/>
                <w:vertAlign w:val="superscript"/>
              </w:rPr>
              <w:t>b</w:t>
            </w:r>
          </w:p>
        </w:tc>
        <w:tc>
          <w:tcPr>
            <w:tcW w:w="1603" w:type="dxa"/>
          </w:tcPr>
          <w:p w:rsidR="00CF0518" w:rsidRPr="006C614F" w:rsidRDefault="00294D51"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0,30</w:t>
            </w:r>
            <w:r w:rsidR="0027705B" w:rsidRPr="006C614F">
              <w:rPr>
                <w:rFonts w:ascii="Arial" w:hAnsi="Arial" w:cs="Arial"/>
                <w:sz w:val="20"/>
                <w:szCs w:val="20"/>
              </w:rPr>
              <w:t>±</w:t>
            </w:r>
            <w:r w:rsidR="0082765A" w:rsidRPr="006C614F">
              <w:rPr>
                <w:rFonts w:ascii="Arial" w:hAnsi="Arial" w:cs="Arial"/>
                <w:sz w:val="20"/>
                <w:szCs w:val="20"/>
              </w:rPr>
              <w:t>0,02</w:t>
            </w:r>
            <w:r w:rsidR="0082765A" w:rsidRPr="006C614F">
              <w:rPr>
                <w:rFonts w:ascii="Arial" w:hAnsi="Arial" w:cs="Arial"/>
                <w:sz w:val="20"/>
                <w:szCs w:val="20"/>
                <w:vertAlign w:val="superscript"/>
              </w:rPr>
              <w:t>a</w:t>
            </w:r>
          </w:p>
        </w:tc>
        <w:tc>
          <w:tcPr>
            <w:tcW w:w="1949"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18,33±0,27</w:t>
            </w:r>
            <w:r w:rsidRPr="006C614F">
              <w:rPr>
                <w:rFonts w:ascii="Arial" w:hAnsi="Arial" w:cs="Arial"/>
                <w:sz w:val="20"/>
                <w:szCs w:val="20"/>
                <w:vertAlign w:val="superscript"/>
              </w:rPr>
              <w:t>a</w:t>
            </w:r>
          </w:p>
        </w:tc>
      </w:tr>
      <w:tr w:rsidR="006C614F" w:rsidRPr="006C614F" w:rsidTr="00CF0518">
        <w:tc>
          <w:tcPr>
            <w:tcW w:w="1686" w:type="dxa"/>
          </w:tcPr>
          <w:p w:rsidR="00CF0518" w:rsidRPr="006C614F" w:rsidRDefault="00CF0518" w:rsidP="00A07BFB">
            <w:pPr>
              <w:spacing w:before="60" w:after="60" w:line="240" w:lineRule="atLeast"/>
              <w:jc w:val="center"/>
              <w:rPr>
                <w:rFonts w:ascii="Arial" w:hAnsi="Arial" w:cs="Arial"/>
                <w:sz w:val="20"/>
                <w:szCs w:val="20"/>
              </w:rPr>
            </w:pPr>
            <w:r w:rsidRPr="006C614F">
              <w:rPr>
                <w:rFonts w:ascii="Arial" w:hAnsi="Arial" w:cs="Arial"/>
                <w:sz w:val="20"/>
                <w:szCs w:val="20"/>
              </w:rPr>
              <w:t>22</w:t>
            </w:r>
          </w:p>
        </w:tc>
        <w:tc>
          <w:tcPr>
            <w:tcW w:w="1911" w:type="dxa"/>
          </w:tcPr>
          <w:p w:rsidR="00CF0518" w:rsidRPr="006C614F" w:rsidRDefault="00CF0518" w:rsidP="00A07BFB">
            <w:pPr>
              <w:spacing w:before="60" w:after="60" w:line="240" w:lineRule="atLeast"/>
              <w:jc w:val="center"/>
            </w:pPr>
            <w:r w:rsidRPr="006C614F">
              <w:rPr>
                <w:rFonts w:ascii="Arial" w:hAnsi="Arial" w:cs="Arial"/>
                <w:sz w:val="20"/>
                <w:szCs w:val="20"/>
              </w:rPr>
              <w:t>3,94±0,12</w:t>
            </w:r>
            <w:r w:rsidRPr="006C614F">
              <w:rPr>
                <w:rFonts w:ascii="Arial" w:hAnsi="Arial" w:cs="Arial"/>
                <w:sz w:val="20"/>
                <w:szCs w:val="20"/>
                <w:vertAlign w:val="superscript"/>
              </w:rPr>
              <w:t>a</w:t>
            </w:r>
          </w:p>
        </w:tc>
        <w:tc>
          <w:tcPr>
            <w:tcW w:w="1913"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11,8±0,17</w:t>
            </w:r>
            <w:r w:rsidRPr="006C614F">
              <w:rPr>
                <w:rFonts w:ascii="Arial" w:hAnsi="Arial" w:cs="Arial"/>
                <w:sz w:val="20"/>
                <w:szCs w:val="20"/>
                <w:vertAlign w:val="superscript"/>
              </w:rPr>
              <w:t>c</w:t>
            </w:r>
          </w:p>
        </w:tc>
        <w:tc>
          <w:tcPr>
            <w:tcW w:w="1603" w:type="dxa"/>
          </w:tcPr>
          <w:p w:rsidR="00CF0518" w:rsidRPr="006C614F" w:rsidRDefault="00294D51"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0,3</w:t>
            </w:r>
            <w:r w:rsidR="00B65CFA" w:rsidRPr="006C614F">
              <w:rPr>
                <w:rFonts w:ascii="Arial" w:hAnsi="Arial" w:cs="Arial"/>
                <w:sz w:val="20"/>
                <w:szCs w:val="20"/>
              </w:rPr>
              <w:t>1</w:t>
            </w:r>
            <w:r w:rsidR="0027705B" w:rsidRPr="006C614F">
              <w:rPr>
                <w:rFonts w:ascii="Arial" w:hAnsi="Arial" w:cs="Arial"/>
                <w:sz w:val="20"/>
                <w:szCs w:val="20"/>
              </w:rPr>
              <w:t>±</w:t>
            </w:r>
            <w:r w:rsidR="0082765A" w:rsidRPr="006C614F">
              <w:rPr>
                <w:rFonts w:ascii="Arial" w:hAnsi="Arial" w:cs="Arial"/>
                <w:sz w:val="20"/>
                <w:szCs w:val="20"/>
              </w:rPr>
              <w:t>0,03</w:t>
            </w:r>
            <w:r w:rsidR="0082765A" w:rsidRPr="006C614F">
              <w:rPr>
                <w:rFonts w:ascii="Arial" w:hAnsi="Arial" w:cs="Arial"/>
                <w:sz w:val="20"/>
                <w:szCs w:val="20"/>
                <w:vertAlign w:val="superscript"/>
              </w:rPr>
              <w:t>a</w:t>
            </w:r>
          </w:p>
        </w:tc>
        <w:tc>
          <w:tcPr>
            <w:tcW w:w="1949"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18,35±0,21</w:t>
            </w:r>
            <w:r w:rsidRPr="006C614F">
              <w:rPr>
                <w:rFonts w:ascii="Arial" w:hAnsi="Arial" w:cs="Arial"/>
                <w:sz w:val="20"/>
                <w:szCs w:val="20"/>
                <w:vertAlign w:val="superscript"/>
              </w:rPr>
              <w:t>a</w:t>
            </w:r>
          </w:p>
        </w:tc>
      </w:tr>
      <w:tr w:rsidR="006C614F" w:rsidRPr="006C614F" w:rsidTr="00CF0518">
        <w:tc>
          <w:tcPr>
            <w:tcW w:w="1686" w:type="dxa"/>
          </w:tcPr>
          <w:p w:rsidR="00CF0518" w:rsidRPr="006C614F" w:rsidRDefault="00CF0518" w:rsidP="00A07BFB">
            <w:pPr>
              <w:spacing w:before="60" w:after="60" w:line="240" w:lineRule="atLeast"/>
              <w:jc w:val="center"/>
              <w:rPr>
                <w:rFonts w:ascii="Arial" w:hAnsi="Arial" w:cs="Arial"/>
                <w:sz w:val="20"/>
                <w:szCs w:val="20"/>
              </w:rPr>
            </w:pPr>
            <w:r w:rsidRPr="006C614F">
              <w:rPr>
                <w:rFonts w:ascii="Arial" w:hAnsi="Arial" w:cs="Arial"/>
                <w:sz w:val="20"/>
                <w:szCs w:val="20"/>
              </w:rPr>
              <w:t>23</w:t>
            </w:r>
          </w:p>
        </w:tc>
        <w:tc>
          <w:tcPr>
            <w:tcW w:w="1911" w:type="dxa"/>
          </w:tcPr>
          <w:p w:rsidR="00CF0518" w:rsidRPr="006C614F" w:rsidRDefault="00CF0518" w:rsidP="00A07BFB">
            <w:pPr>
              <w:spacing w:before="60" w:after="60" w:line="240" w:lineRule="atLeast"/>
              <w:jc w:val="center"/>
            </w:pPr>
            <w:r w:rsidRPr="006C614F">
              <w:rPr>
                <w:rFonts w:ascii="Arial" w:hAnsi="Arial" w:cs="Arial"/>
                <w:sz w:val="20"/>
                <w:szCs w:val="20"/>
              </w:rPr>
              <w:t>3,96±0,10</w:t>
            </w:r>
            <w:r w:rsidRPr="006C614F">
              <w:rPr>
                <w:rFonts w:ascii="Arial" w:hAnsi="Arial" w:cs="Arial"/>
                <w:sz w:val="20"/>
                <w:szCs w:val="20"/>
                <w:vertAlign w:val="superscript"/>
              </w:rPr>
              <w:t>a</w:t>
            </w:r>
          </w:p>
        </w:tc>
        <w:tc>
          <w:tcPr>
            <w:tcW w:w="1913"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12,5±0,18</w:t>
            </w:r>
            <w:r w:rsidRPr="006C614F">
              <w:rPr>
                <w:rFonts w:ascii="Arial" w:hAnsi="Arial" w:cs="Arial"/>
                <w:sz w:val="20"/>
                <w:szCs w:val="20"/>
                <w:vertAlign w:val="superscript"/>
              </w:rPr>
              <w:t>d</w:t>
            </w:r>
          </w:p>
        </w:tc>
        <w:tc>
          <w:tcPr>
            <w:tcW w:w="1603" w:type="dxa"/>
          </w:tcPr>
          <w:p w:rsidR="00CF0518" w:rsidRPr="006C614F" w:rsidRDefault="00294D51"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0,27</w:t>
            </w:r>
            <w:r w:rsidR="0027705B" w:rsidRPr="006C614F">
              <w:rPr>
                <w:rFonts w:ascii="Arial" w:hAnsi="Arial" w:cs="Arial"/>
                <w:sz w:val="20"/>
                <w:szCs w:val="20"/>
              </w:rPr>
              <w:t>±</w:t>
            </w:r>
            <w:r w:rsidR="0082765A" w:rsidRPr="006C614F">
              <w:rPr>
                <w:rFonts w:ascii="Arial" w:hAnsi="Arial" w:cs="Arial"/>
                <w:sz w:val="20"/>
                <w:szCs w:val="20"/>
              </w:rPr>
              <w:t>0,02</w:t>
            </w:r>
            <w:r w:rsidR="0082765A" w:rsidRPr="006C614F">
              <w:rPr>
                <w:rFonts w:ascii="Arial" w:hAnsi="Arial" w:cs="Arial"/>
                <w:sz w:val="20"/>
                <w:szCs w:val="20"/>
                <w:vertAlign w:val="superscript"/>
              </w:rPr>
              <w:t>b</w:t>
            </w:r>
          </w:p>
        </w:tc>
        <w:tc>
          <w:tcPr>
            <w:tcW w:w="1949"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18,55±0,25</w:t>
            </w:r>
            <w:r w:rsidRPr="006C614F">
              <w:rPr>
                <w:rFonts w:ascii="Arial" w:hAnsi="Arial" w:cs="Arial"/>
                <w:sz w:val="20"/>
                <w:szCs w:val="20"/>
                <w:vertAlign w:val="superscript"/>
              </w:rPr>
              <w:t>b</w:t>
            </w:r>
          </w:p>
        </w:tc>
      </w:tr>
      <w:tr w:rsidR="006C614F" w:rsidRPr="006C614F" w:rsidTr="00CF0518">
        <w:tc>
          <w:tcPr>
            <w:tcW w:w="1686" w:type="dxa"/>
          </w:tcPr>
          <w:p w:rsidR="00CF0518" w:rsidRPr="006C614F" w:rsidRDefault="00CF0518" w:rsidP="00A07BFB">
            <w:pPr>
              <w:spacing w:before="60" w:after="60" w:line="240" w:lineRule="atLeast"/>
              <w:jc w:val="center"/>
              <w:rPr>
                <w:rFonts w:ascii="Arial" w:hAnsi="Arial" w:cs="Arial"/>
                <w:sz w:val="20"/>
                <w:szCs w:val="20"/>
              </w:rPr>
            </w:pPr>
            <w:r w:rsidRPr="006C614F">
              <w:rPr>
                <w:rFonts w:ascii="Arial" w:hAnsi="Arial" w:cs="Arial"/>
                <w:sz w:val="20"/>
                <w:szCs w:val="20"/>
              </w:rPr>
              <w:t>24</w:t>
            </w:r>
          </w:p>
        </w:tc>
        <w:tc>
          <w:tcPr>
            <w:tcW w:w="1911" w:type="dxa"/>
          </w:tcPr>
          <w:p w:rsidR="00CF0518" w:rsidRPr="006C614F" w:rsidRDefault="00CF0518" w:rsidP="00A07BFB">
            <w:pPr>
              <w:spacing w:before="60" w:after="60" w:line="240" w:lineRule="atLeast"/>
              <w:jc w:val="center"/>
            </w:pPr>
            <w:r w:rsidRPr="006C614F">
              <w:rPr>
                <w:rFonts w:ascii="Arial" w:hAnsi="Arial" w:cs="Arial"/>
                <w:sz w:val="20"/>
                <w:szCs w:val="20"/>
              </w:rPr>
              <w:t>3,93±0,15</w:t>
            </w:r>
            <w:r w:rsidRPr="006C614F">
              <w:rPr>
                <w:rFonts w:ascii="Arial" w:hAnsi="Arial" w:cs="Arial"/>
                <w:sz w:val="20"/>
                <w:szCs w:val="20"/>
                <w:vertAlign w:val="superscript"/>
              </w:rPr>
              <w:t>a</w:t>
            </w:r>
          </w:p>
        </w:tc>
        <w:tc>
          <w:tcPr>
            <w:tcW w:w="1913"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12,4±0,14</w:t>
            </w:r>
            <w:r w:rsidRPr="006C614F">
              <w:rPr>
                <w:rFonts w:ascii="Arial" w:hAnsi="Arial" w:cs="Arial"/>
                <w:sz w:val="20"/>
                <w:szCs w:val="20"/>
                <w:vertAlign w:val="superscript"/>
              </w:rPr>
              <w:t>d</w:t>
            </w:r>
          </w:p>
        </w:tc>
        <w:tc>
          <w:tcPr>
            <w:tcW w:w="1603" w:type="dxa"/>
          </w:tcPr>
          <w:p w:rsidR="00CF0518" w:rsidRPr="006C614F" w:rsidRDefault="00294D51"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0,2</w:t>
            </w:r>
            <w:r w:rsidR="00B65CFA" w:rsidRPr="006C614F">
              <w:rPr>
                <w:rFonts w:ascii="Arial" w:hAnsi="Arial" w:cs="Arial"/>
                <w:sz w:val="20"/>
                <w:szCs w:val="20"/>
              </w:rPr>
              <w:t>3</w:t>
            </w:r>
            <w:r w:rsidR="0027705B" w:rsidRPr="006C614F">
              <w:rPr>
                <w:rFonts w:ascii="Arial" w:hAnsi="Arial" w:cs="Arial"/>
                <w:sz w:val="20"/>
                <w:szCs w:val="20"/>
              </w:rPr>
              <w:t>±</w:t>
            </w:r>
            <w:r w:rsidR="0082765A" w:rsidRPr="006C614F">
              <w:rPr>
                <w:rFonts w:ascii="Arial" w:hAnsi="Arial" w:cs="Arial"/>
                <w:sz w:val="20"/>
                <w:szCs w:val="20"/>
              </w:rPr>
              <w:t>0,03</w:t>
            </w:r>
            <w:r w:rsidR="0082765A" w:rsidRPr="006C614F">
              <w:rPr>
                <w:rFonts w:ascii="Arial" w:hAnsi="Arial" w:cs="Arial"/>
                <w:sz w:val="20"/>
                <w:szCs w:val="20"/>
                <w:vertAlign w:val="superscript"/>
              </w:rPr>
              <w:t>c</w:t>
            </w:r>
          </w:p>
        </w:tc>
        <w:tc>
          <w:tcPr>
            <w:tcW w:w="1949" w:type="dxa"/>
          </w:tcPr>
          <w:p w:rsidR="00CF0518" w:rsidRPr="006C614F" w:rsidRDefault="00CF0518"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18,48±0,27</w:t>
            </w:r>
            <w:r w:rsidRPr="006C614F">
              <w:rPr>
                <w:rFonts w:ascii="Arial" w:hAnsi="Arial" w:cs="Arial"/>
                <w:sz w:val="20"/>
                <w:szCs w:val="20"/>
                <w:vertAlign w:val="superscript"/>
              </w:rPr>
              <w:t>b</w:t>
            </w:r>
          </w:p>
        </w:tc>
      </w:tr>
    </w:tbl>
    <w:p w:rsidR="00786451" w:rsidRPr="006C614F" w:rsidRDefault="00786451" w:rsidP="00B93D1D">
      <w:pPr>
        <w:spacing w:afterLines="60" w:after="144" w:line="240" w:lineRule="atLeast"/>
        <w:jc w:val="both"/>
        <w:rPr>
          <w:rFonts w:ascii="Arial" w:hAnsi="Arial" w:cs="Arial"/>
          <w:i/>
          <w:sz w:val="20"/>
          <w:szCs w:val="20"/>
        </w:rPr>
      </w:pPr>
      <w:r w:rsidRPr="006C614F">
        <w:rPr>
          <w:rFonts w:ascii="Arial" w:hAnsi="Arial" w:cs="Arial"/>
          <w:i/>
          <w:sz w:val="20"/>
          <w:szCs w:val="20"/>
        </w:rPr>
        <w:t>Ghi chú: Những giá trị trên cùng một cột có chữ cái giống nhau thể hiện sự</w:t>
      </w:r>
      <w:r w:rsidR="00A07BFB" w:rsidRPr="006C614F">
        <w:rPr>
          <w:rFonts w:ascii="Arial" w:hAnsi="Arial" w:cs="Arial"/>
          <w:i/>
          <w:sz w:val="20"/>
          <w:szCs w:val="20"/>
        </w:rPr>
        <w:t xml:space="preserve"> khác nhau không có ý nghĩa</w:t>
      </w:r>
    </w:p>
    <w:p w:rsidR="00A07BFB" w:rsidRPr="006C614F" w:rsidRDefault="00A07BFB" w:rsidP="00B93D1D">
      <w:pPr>
        <w:spacing w:after="60" w:line="240" w:lineRule="atLeast"/>
        <w:jc w:val="both"/>
        <w:rPr>
          <w:rFonts w:ascii="Arial" w:hAnsi="Arial" w:cs="Arial"/>
          <w:sz w:val="20"/>
          <w:szCs w:val="20"/>
        </w:rPr>
        <w:sectPr w:rsidR="00A07BFB" w:rsidRPr="006C614F" w:rsidSect="002434A1">
          <w:type w:val="continuous"/>
          <w:pgSz w:w="11907" w:h="16840" w:code="9"/>
          <w:pgMar w:top="1418" w:right="1134" w:bottom="1418" w:left="1701" w:header="720" w:footer="147" w:gutter="0"/>
          <w:cols w:space="720"/>
          <w:docGrid w:linePitch="360"/>
        </w:sectPr>
      </w:pPr>
    </w:p>
    <w:p w:rsidR="00D6768C" w:rsidRPr="006C614F" w:rsidRDefault="00190B4F" w:rsidP="00A07BFB">
      <w:pPr>
        <w:spacing w:before="60" w:after="60" w:line="240" w:lineRule="atLeast"/>
        <w:jc w:val="both"/>
        <w:rPr>
          <w:rFonts w:ascii="Arial" w:hAnsi="Arial" w:cs="Arial"/>
          <w:sz w:val="20"/>
          <w:szCs w:val="20"/>
        </w:rPr>
      </w:pPr>
      <w:r w:rsidRPr="006C614F">
        <w:rPr>
          <w:rFonts w:ascii="Arial" w:hAnsi="Arial" w:cs="Arial"/>
          <w:noProof/>
          <w:sz w:val="20"/>
          <w:szCs w:val="20"/>
        </w:rPr>
        <w:lastRenderedPageBreak/>
        <w:drawing>
          <wp:inline distT="0" distB="0" distL="0" distR="0" wp14:anchorId="368982F4" wp14:editId="5471A048">
            <wp:extent cx="2762250" cy="166041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8348" cy="1682110"/>
                    </a:xfrm>
                    <a:prstGeom prst="rect">
                      <a:avLst/>
                    </a:prstGeom>
                    <a:noFill/>
                  </pic:spPr>
                </pic:pic>
              </a:graphicData>
            </a:graphic>
          </wp:inline>
        </w:drawing>
      </w:r>
    </w:p>
    <w:p w:rsidR="00304F0C" w:rsidRPr="006C614F" w:rsidRDefault="00304F0C" w:rsidP="00A07BFB">
      <w:pPr>
        <w:spacing w:before="60" w:after="60" w:line="240" w:lineRule="atLeast"/>
        <w:jc w:val="center"/>
        <w:rPr>
          <w:rFonts w:ascii="Arial" w:hAnsi="Arial" w:cs="Arial"/>
          <w:sz w:val="20"/>
          <w:szCs w:val="20"/>
        </w:rPr>
      </w:pPr>
      <w:r w:rsidRPr="006C614F">
        <w:rPr>
          <w:rFonts w:ascii="Arial" w:hAnsi="Arial" w:cs="Arial"/>
          <w:sz w:val="20"/>
          <w:szCs w:val="20"/>
        </w:rPr>
        <w:t xml:space="preserve">Hình </w:t>
      </w:r>
      <w:r w:rsidR="008B13EB" w:rsidRPr="006C614F">
        <w:rPr>
          <w:rFonts w:ascii="Arial" w:hAnsi="Arial" w:cs="Arial"/>
          <w:sz w:val="20"/>
          <w:szCs w:val="20"/>
        </w:rPr>
        <w:t>4</w:t>
      </w:r>
      <w:r w:rsidRPr="006C614F">
        <w:rPr>
          <w:rFonts w:ascii="Arial" w:hAnsi="Arial" w:cs="Arial"/>
          <w:sz w:val="20"/>
          <w:szCs w:val="20"/>
        </w:rPr>
        <w:t xml:space="preserve">. Ảnh hưởng của nồng độ chất khô ban đầu </w:t>
      </w:r>
      <w:r w:rsidR="008E57A9">
        <w:rPr>
          <w:rFonts w:ascii="Arial" w:hAnsi="Arial" w:cs="Arial"/>
          <w:sz w:val="20"/>
          <w:szCs w:val="20"/>
        </w:rPr>
        <w:t>đến chất lượng rượu vang sim</w:t>
      </w:r>
    </w:p>
    <w:p w:rsidR="0096731D" w:rsidRPr="006C614F" w:rsidRDefault="009B0D70" w:rsidP="006C614F">
      <w:pPr>
        <w:spacing w:before="60" w:after="60" w:line="240" w:lineRule="atLeast"/>
        <w:ind w:firstLine="720"/>
        <w:jc w:val="both"/>
        <w:rPr>
          <w:rFonts w:ascii="Arial" w:hAnsi="Arial" w:cs="Arial"/>
          <w:sz w:val="20"/>
          <w:szCs w:val="20"/>
        </w:rPr>
      </w:pPr>
      <w:r w:rsidRPr="006C614F">
        <w:rPr>
          <w:rFonts w:ascii="Arial" w:hAnsi="Arial" w:cs="Arial"/>
          <w:sz w:val="20"/>
          <w:szCs w:val="20"/>
        </w:rPr>
        <w:t xml:space="preserve">Theo Lương Đức Phẩm (2005), </w:t>
      </w:r>
      <w:r w:rsidR="00D92397" w:rsidRPr="006C614F">
        <w:rPr>
          <w:rFonts w:ascii="Arial" w:hAnsi="Arial" w:cs="Arial"/>
          <w:sz w:val="20"/>
          <w:szCs w:val="20"/>
        </w:rPr>
        <w:t>[</w:t>
      </w:r>
      <w:r w:rsidR="00694B08" w:rsidRPr="006C614F">
        <w:rPr>
          <w:rFonts w:ascii="Arial" w:hAnsi="Arial" w:cs="Arial"/>
          <w:sz w:val="20"/>
          <w:szCs w:val="20"/>
        </w:rPr>
        <w:t>14</w:t>
      </w:r>
      <w:r w:rsidR="00D92397" w:rsidRPr="006C614F">
        <w:rPr>
          <w:rFonts w:ascii="Arial" w:hAnsi="Arial" w:cs="Arial"/>
          <w:sz w:val="20"/>
          <w:szCs w:val="20"/>
        </w:rPr>
        <w:t xml:space="preserve">] </w:t>
      </w:r>
      <w:r w:rsidRPr="006C614F">
        <w:rPr>
          <w:rFonts w:ascii="Arial" w:hAnsi="Arial" w:cs="Arial"/>
          <w:sz w:val="20"/>
          <w:szCs w:val="20"/>
        </w:rPr>
        <w:t xml:space="preserve">trong môi trường kỵ khí thì lượng cơ chất tiêu tốn cho nấm men nhiều hơn so với trong điều kiện  hiếu  khí. </w:t>
      </w:r>
      <w:r w:rsidR="003D68B1" w:rsidRPr="006C614F">
        <w:rPr>
          <w:rFonts w:ascii="Arial" w:hAnsi="Arial" w:cs="Arial"/>
          <w:sz w:val="20"/>
          <w:szCs w:val="20"/>
        </w:rPr>
        <w:t>Theo Larpent (1991),</w:t>
      </w:r>
      <w:r w:rsidR="00E04940" w:rsidRPr="006C614F">
        <w:rPr>
          <w:rFonts w:ascii="Arial" w:hAnsi="Arial" w:cs="Arial"/>
          <w:sz w:val="20"/>
          <w:szCs w:val="20"/>
        </w:rPr>
        <w:t xml:space="preserve"> có khoảng 10% đường được sử dụng cho quá trình tăng sinh khối, phần còn lại được sử dụng để chuyển hóa thành rượu ethylic và các sản phẩm phụ khác như glycerol, pyruvate… Khi lên men cùng </w:t>
      </w:r>
      <w:r w:rsidR="00E04940" w:rsidRPr="006C614F">
        <w:rPr>
          <w:rFonts w:ascii="Arial" w:hAnsi="Arial" w:cs="Arial"/>
          <w:sz w:val="20"/>
          <w:szCs w:val="20"/>
        </w:rPr>
        <w:lastRenderedPageBreak/>
        <w:t>điều kiện pH và tỷ  lệ  giống,  hàm  lượng  ethanol tăng  đáng  kể  khi  dịch  lên  men  có nồng  độ  chấ</w:t>
      </w:r>
      <w:r w:rsidR="0038170C" w:rsidRPr="006C614F">
        <w:rPr>
          <w:rFonts w:ascii="Arial" w:hAnsi="Arial" w:cs="Arial"/>
          <w:sz w:val="20"/>
          <w:szCs w:val="20"/>
        </w:rPr>
        <w:t>t  khô  tăng dần. Ở 20</w:t>
      </w:r>
      <w:r w:rsidR="007309FF" w:rsidRPr="006C614F">
        <w:rPr>
          <w:rFonts w:ascii="Arial" w:hAnsi="Arial" w:cs="Arial"/>
          <w:sz w:val="20"/>
          <w:szCs w:val="20"/>
        </w:rPr>
        <w:t xml:space="preserve"> </w:t>
      </w:r>
      <w:r w:rsidR="00E04940" w:rsidRPr="006C614F">
        <w:rPr>
          <w:rFonts w:ascii="Arial" w:hAnsi="Arial" w:cs="Arial"/>
          <w:sz w:val="20"/>
          <w:szCs w:val="20"/>
        </w:rPr>
        <w:t xml:space="preserve">ºBx, nồng độ cồn thu được là </w:t>
      </w:r>
      <w:r w:rsidR="0038170C" w:rsidRPr="006C614F">
        <w:rPr>
          <w:rFonts w:ascii="Arial" w:hAnsi="Arial" w:cs="Arial"/>
          <w:sz w:val="20"/>
          <w:szCs w:val="20"/>
        </w:rPr>
        <w:t>10,9</w:t>
      </w:r>
      <w:r w:rsidR="007309FF" w:rsidRPr="006C614F">
        <w:rPr>
          <w:rFonts w:ascii="Arial" w:hAnsi="Arial" w:cs="Arial"/>
          <w:sz w:val="20"/>
          <w:szCs w:val="20"/>
        </w:rPr>
        <w:t xml:space="preserve"> </w:t>
      </w:r>
      <w:r w:rsidR="0038170C" w:rsidRPr="006C614F">
        <w:rPr>
          <w:rFonts w:ascii="Arial" w:hAnsi="Arial" w:cs="Arial"/>
          <w:sz w:val="20"/>
          <w:szCs w:val="20"/>
        </w:rPr>
        <w:t>±</w:t>
      </w:r>
      <w:r w:rsidR="007309FF" w:rsidRPr="006C614F">
        <w:rPr>
          <w:rFonts w:ascii="Arial" w:hAnsi="Arial" w:cs="Arial"/>
          <w:sz w:val="20"/>
          <w:szCs w:val="20"/>
        </w:rPr>
        <w:t xml:space="preserve"> </w:t>
      </w:r>
      <w:r w:rsidR="0038170C" w:rsidRPr="006C614F">
        <w:rPr>
          <w:rFonts w:ascii="Arial" w:hAnsi="Arial" w:cs="Arial"/>
          <w:sz w:val="20"/>
          <w:szCs w:val="20"/>
        </w:rPr>
        <w:t>0,14%</w:t>
      </w:r>
      <w:r w:rsidR="00E04940" w:rsidRPr="006C614F">
        <w:rPr>
          <w:rFonts w:ascii="Arial" w:hAnsi="Arial" w:cs="Arial"/>
          <w:sz w:val="20"/>
          <w:szCs w:val="20"/>
        </w:rPr>
        <w:t xml:space="preserve">, </w:t>
      </w:r>
      <w:r w:rsidR="0038170C" w:rsidRPr="006C614F">
        <w:rPr>
          <w:rFonts w:ascii="Arial" w:hAnsi="Arial" w:cs="Arial"/>
          <w:sz w:val="20"/>
          <w:szCs w:val="20"/>
        </w:rPr>
        <w:t>độ cồn tiếp tục tăng lên 11,8</w:t>
      </w:r>
      <w:r w:rsidR="007309FF" w:rsidRPr="006C614F">
        <w:rPr>
          <w:rFonts w:ascii="Arial" w:hAnsi="Arial" w:cs="Arial"/>
          <w:sz w:val="20"/>
          <w:szCs w:val="20"/>
        </w:rPr>
        <w:t xml:space="preserve"> </w:t>
      </w:r>
      <w:r w:rsidR="0038170C" w:rsidRPr="006C614F">
        <w:rPr>
          <w:rFonts w:ascii="Arial" w:hAnsi="Arial" w:cs="Arial"/>
          <w:sz w:val="20"/>
          <w:szCs w:val="20"/>
        </w:rPr>
        <w:t>±</w:t>
      </w:r>
      <w:r w:rsidR="007309FF" w:rsidRPr="006C614F">
        <w:rPr>
          <w:rFonts w:ascii="Arial" w:hAnsi="Arial" w:cs="Arial"/>
          <w:sz w:val="20"/>
          <w:szCs w:val="20"/>
        </w:rPr>
        <w:t xml:space="preserve"> </w:t>
      </w:r>
      <w:r w:rsidR="0038170C" w:rsidRPr="006C614F">
        <w:rPr>
          <w:rFonts w:ascii="Arial" w:hAnsi="Arial" w:cs="Arial"/>
          <w:sz w:val="20"/>
          <w:szCs w:val="20"/>
        </w:rPr>
        <w:t>0,17% ở 22</w:t>
      </w:r>
      <w:r w:rsidR="00E04940" w:rsidRPr="006C614F">
        <w:rPr>
          <w:rFonts w:ascii="Arial" w:hAnsi="Arial" w:cs="Arial"/>
          <w:sz w:val="20"/>
          <w:szCs w:val="20"/>
        </w:rPr>
        <w:t xml:space="preserve"> ºBx</w:t>
      </w:r>
      <w:r w:rsidR="007B22F1" w:rsidRPr="006C614F">
        <w:rPr>
          <w:rFonts w:ascii="Arial" w:hAnsi="Arial" w:cs="Arial"/>
          <w:sz w:val="20"/>
          <w:szCs w:val="20"/>
        </w:rPr>
        <w:t xml:space="preserve"> và 12,5</w:t>
      </w:r>
      <w:r w:rsidR="007309FF" w:rsidRPr="006C614F">
        <w:rPr>
          <w:rFonts w:ascii="Arial" w:hAnsi="Arial" w:cs="Arial"/>
          <w:sz w:val="20"/>
          <w:szCs w:val="20"/>
        </w:rPr>
        <w:t xml:space="preserve"> </w:t>
      </w:r>
      <w:r w:rsidR="007B22F1" w:rsidRPr="006C614F">
        <w:rPr>
          <w:rFonts w:ascii="Arial" w:hAnsi="Arial" w:cs="Arial"/>
          <w:sz w:val="20"/>
          <w:szCs w:val="20"/>
        </w:rPr>
        <w:t>±</w:t>
      </w:r>
      <w:r w:rsidR="007309FF" w:rsidRPr="006C614F">
        <w:rPr>
          <w:rFonts w:ascii="Arial" w:hAnsi="Arial" w:cs="Arial"/>
          <w:sz w:val="20"/>
          <w:szCs w:val="20"/>
        </w:rPr>
        <w:t xml:space="preserve"> </w:t>
      </w:r>
      <w:r w:rsidR="007B22F1" w:rsidRPr="006C614F">
        <w:rPr>
          <w:rFonts w:ascii="Arial" w:hAnsi="Arial" w:cs="Arial"/>
          <w:sz w:val="20"/>
          <w:szCs w:val="20"/>
        </w:rPr>
        <w:t>0,18% ở 23 ºBx</w:t>
      </w:r>
      <w:r w:rsidR="00E04940" w:rsidRPr="006C614F">
        <w:rPr>
          <w:rFonts w:ascii="Arial" w:hAnsi="Arial" w:cs="Arial"/>
          <w:sz w:val="20"/>
          <w:szCs w:val="20"/>
        </w:rPr>
        <w:t>. Tuy nhiên</w:t>
      </w:r>
      <w:r w:rsidR="0038170C" w:rsidRPr="006C614F">
        <w:rPr>
          <w:rFonts w:ascii="Arial" w:hAnsi="Arial" w:cs="Arial"/>
          <w:sz w:val="20"/>
          <w:szCs w:val="20"/>
        </w:rPr>
        <w:t xml:space="preserve">, khi tăng lên 24 </w:t>
      </w:r>
      <w:r w:rsidR="00E04940" w:rsidRPr="006C614F">
        <w:rPr>
          <w:rFonts w:ascii="Arial" w:hAnsi="Arial" w:cs="Arial"/>
          <w:sz w:val="20"/>
          <w:szCs w:val="20"/>
        </w:rPr>
        <w:t xml:space="preserve">ºBx thì kết quả về hàm lượng cồn thu được lại không  có  sự  khác  biệt  </w:t>
      </w:r>
      <w:r w:rsidR="0038170C" w:rsidRPr="006C614F">
        <w:rPr>
          <w:rFonts w:ascii="Arial" w:hAnsi="Arial" w:cs="Arial"/>
          <w:sz w:val="20"/>
          <w:szCs w:val="20"/>
        </w:rPr>
        <w:t xml:space="preserve">có ý nghĩa </w:t>
      </w:r>
      <w:r w:rsidR="00E04940" w:rsidRPr="006C614F">
        <w:rPr>
          <w:rFonts w:ascii="Arial" w:hAnsi="Arial" w:cs="Arial"/>
          <w:sz w:val="20"/>
          <w:szCs w:val="20"/>
        </w:rPr>
        <w:t xml:space="preserve">so  với </w:t>
      </w:r>
      <w:r w:rsidR="0038170C" w:rsidRPr="006C614F">
        <w:rPr>
          <w:rFonts w:ascii="Arial" w:hAnsi="Arial" w:cs="Arial"/>
          <w:sz w:val="20"/>
          <w:szCs w:val="20"/>
        </w:rPr>
        <w:t xml:space="preserve"> thí nghiệm ở </w:t>
      </w:r>
      <w:r w:rsidR="00E04940" w:rsidRPr="006C614F">
        <w:rPr>
          <w:rFonts w:ascii="Arial" w:hAnsi="Arial" w:cs="Arial"/>
          <w:sz w:val="20"/>
          <w:szCs w:val="20"/>
        </w:rPr>
        <w:t>2</w:t>
      </w:r>
      <w:r w:rsidR="0038170C" w:rsidRPr="006C614F">
        <w:rPr>
          <w:rFonts w:ascii="Arial" w:hAnsi="Arial" w:cs="Arial"/>
          <w:sz w:val="20"/>
          <w:szCs w:val="20"/>
        </w:rPr>
        <w:t>2</w:t>
      </w:r>
      <w:r w:rsidR="00E04940" w:rsidRPr="006C614F">
        <w:rPr>
          <w:rFonts w:ascii="Arial" w:hAnsi="Arial" w:cs="Arial"/>
          <w:sz w:val="20"/>
          <w:szCs w:val="20"/>
        </w:rPr>
        <w:t xml:space="preserve"> ºBx  (hàm  lượng  cồn  ở  24  °Bx  đạt </w:t>
      </w:r>
      <w:r w:rsidR="0038170C" w:rsidRPr="006C614F">
        <w:rPr>
          <w:rFonts w:ascii="Arial" w:hAnsi="Arial" w:cs="Arial"/>
          <w:sz w:val="20"/>
          <w:szCs w:val="20"/>
        </w:rPr>
        <w:t>12,4</w:t>
      </w:r>
      <w:r w:rsidR="007309FF" w:rsidRPr="006C614F">
        <w:rPr>
          <w:rFonts w:ascii="Arial" w:hAnsi="Arial" w:cs="Arial"/>
          <w:sz w:val="20"/>
          <w:szCs w:val="20"/>
        </w:rPr>
        <w:t xml:space="preserve"> </w:t>
      </w:r>
      <w:r w:rsidR="0038170C" w:rsidRPr="006C614F">
        <w:rPr>
          <w:rFonts w:ascii="Arial" w:hAnsi="Arial" w:cs="Arial"/>
          <w:sz w:val="20"/>
          <w:szCs w:val="20"/>
        </w:rPr>
        <w:t>±</w:t>
      </w:r>
      <w:r w:rsidR="007309FF" w:rsidRPr="006C614F">
        <w:rPr>
          <w:rFonts w:ascii="Arial" w:hAnsi="Arial" w:cs="Arial"/>
          <w:sz w:val="20"/>
          <w:szCs w:val="20"/>
        </w:rPr>
        <w:t xml:space="preserve"> </w:t>
      </w:r>
      <w:r w:rsidR="0038170C" w:rsidRPr="006C614F">
        <w:rPr>
          <w:rFonts w:ascii="Arial" w:hAnsi="Arial" w:cs="Arial"/>
          <w:sz w:val="20"/>
          <w:szCs w:val="20"/>
        </w:rPr>
        <w:t xml:space="preserve">0,14 </w:t>
      </w:r>
      <w:r w:rsidR="00E04940" w:rsidRPr="006C614F">
        <w:rPr>
          <w:rFonts w:ascii="Arial" w:hAnsi="Arial" w:cs="Arial"/>
          <w:sz w:val="20"/>
          <w:szCs w:val="20"/>
        </w:rPr>
        <w:t xml:space="preserve">%).  </w:t>
      </w:r>
      <w:r w:rsidR="0024773D" w:rsidRPr="006C614F">
        <w:rPr>
          <w:rFonts w:ascii="Arial" w:hAnsi="Arial" w:cs="Arial"/>
          <w:sz w:val="20"/>
          <w:szCs w:val="20"/>
        </w:rPr>
        <w:t xml:space="preserve">Ở độ Bx cao </w:t>
      </w:r>
      <w:r w:rsidR="00E04940" w:rsidRPr="006C614F">
        <w:rPr>
          <w:rFonts w:ascii="Arial" w:hAnsi="Arial" w:cs="Arial"/>
          <w:sz w:val="20"/>
          <w:szCs w:val="20"/>
        </w:rPr>
        <w:t xml:space="preserve">có </w:t>
      </w:r>
      <w:r w:rsidR="0024773D" w:rsidRPr="006C614F">
        <w:rPr>
          <w:rFonts w:ascii="Arial" w:hAnsi="Arial" w:cs="Arial"/>
          <w:sz w:val="20"/>
          <w:szCs w:val="20"/>
        </w:rPr>
        <w:t xml:space="preserve">thể đã dưa thừa </w:t>
      </w:r>
      <w:r w:rsidR="00E04940" w:rsidRPr="006C614F">
        <w:rPr>
          <w:rFonts w:ascii="Arial" w:hAnsi="Arial" w:cs="Arial"/>
          <w:sz w:val="20"/>
          <w:szCs w:val="20"/>
        </w:rPr>
        <w:t>về mặt cơ chất, hoặc cũng có thể nồng độ chất khô ban đầu quá cao đã phần nào ức chế quá trình sinh trưởng và trao đổi chất của nấm men, dẫn đến quá trình lên men không đạt hiệu quả [</w:t>
      </w:r>
      <w:r w:rsidR="00694B08" w:rsidRPr="006C614F">
        <w:rPr>
          <w:rFonts w:ascii="Arial" w:hAnsi="Arial" w:cs="Arial"/>
          <w:sz w:val="20"/>
          <w:szCs w:val="20"/>
        </w:rPr>
        <w:t>15</w:t>
      </w:r>
      <w:r w:rsidR="00E04940" w:rsidRPr="006C614F">
        <w:rPr>
          <w:rFonts w:ascii="Arial" w:hAnsi="Arial" w:cs="Arial"/>
          <w:sz w:val="20"/>
          <w:szCs w:val="20"/>
        </w:rPr>
        <w:t>].</w:t>
      </w:r>
      <w:r w:rsidR="00823275" w:rsidRPr="006C614F">
        <w:rPr>
          <w:rFonts w:ascii="Arial" w:hAnsi="Arial" w:cs="Arial"/>
          <w:sz w:val="20"/>
          <w:szCs w:val="20"/>
        </w:rPr>
        <w:t xml:space="preserve"> </w:t>
      </w:r>
      <w:r w:rsidR="0096731D" w:rsidRPr="006C614F">
        <w:rPr>
          <w:rFonts w:ascii="Arial" w:hAnsi="Arial" w:cs="Arial"/>
          <w:sz w:val="20"/>
          <w:szCs w:val="20"/>
        </w:rPr>
        <w:t>Kết quả đạt được tương tự với kết quả nghiên cứu của Attri (2009), khi khảo sát các điều kiện ảnh hưởng  đến quá trình lên men vang trái điều, sản phẩm thu được có nồng độ cồn cao và hương vị hài hòa khi sử dụng nồng độ chất khô ban đầ</w:t>
      </w:r>
      <w:r w:rsidR="0024773D" w:rsidRPr="006C614F">
        <w:rPr>
          <w:rFonts w:ascii="Arial" w:hAnsi="Arial" w:cs="Arial"/>
          <w:sz w:val="20"/>
          <w:szCs w:val="20"/>
        </w:rPr>
        <w:t xml:space="preserve">u trên 20 </w:t>
      </w:r>
      <w:r w:rsidR="0096731D" w:rsidRPr="006C614F">
        <w:rPr>
          <w:rFonts w:ascii="Arial" w:hAnsi="Arial" w:cs="Arial"/>
          <w:sz w:val="20"/>
          <w:szCs w:val="20"/>
        </w:rPr>
        <w:t xml:space="preserve">ºBx. Tác giả cho rằng khi dịch lên men không đủ lượng đường </w:t>
      </w:r>
      <w:r w:rsidR="0096731D" w:rsidRPr="006C614F">
        <w:rPr>
          <w:rFonts w:ascii="Arial" w:hAnsi="Arial" w:cs="Arial"/>
          <w:sz w:val="20"/>
          <w:szCs w:val="20"/>
        </w:rPr>
        <w:lastRenderedPageBreak/>
        <w:t>cho nấm men tăng sinh khối thì nấm men có thể chết đi do cạnh tranh dinh dưỡng lẫn nhau và cuối cùng là lượng rượu sinh ra thấp</w:t>
      </w:r>
      <w:r w:rsidR="00EF7FD8" w:rsidRPr="006C614F">
        <w:rPr>
          <w:rFonts w:ascii="Arial" w:hAnsi="Arial" w:cs="Arial"/>
          <w:sz w:val="20"/>
          <w:szCs w:val="20"/>
        </w:rPr>
        <w:t xml:space="preserve"> [</w:t>
      </w:r>
      <w:r w:rsidR="00694B08" w:rsidRPr="006C614F">
        <w:rPr>
          <w:rFonts w:ascii="Arial" w:hAnsi="Arial" w:cs="Arial"/>
          <w:sz w:val="20"/>
          <w:szCs w:val="20"/>
        </w:rPr>
        <w:t>16</w:t>
      </w:r>
      <w:r w:rsidR="00D92397" w:rsidRPr="006C614F">
        <w:rPr>
          <w:rFonts w:ascii="Arial" w:hAnsi="Arial" w:cs="Arial"/>
          <w:sz w:val="20"/>
          <w:szCs w:val="20"/>
        </w:rPr>
        <w:t>]</w:t>
      </w:r>
      <w:r w:rsidR="00154441" w:rsidRPr="006C614F">
        <w:rPr>
          <w:rFonts w:ascii="Arial" w:hAnsi="Arial" w:cs="Arial"/>
          <w:sz w:val="20"/>
          <w:szCs w:val="20"/>
        </w:rPr>
        <w:t>. Hàm lượng methanol có sự thay đổi nhẹ khi nồng độ chất khô thay đổi. Ở độ Bx 20, 21, 22</w:t>
      </w:r>
      <w:r w:rsidR="00154441" w:rsidRPr="006C614F">
        <w:rPr>
          <w:rFonts w:ascii="Arial" w:hAnsi="Arial" w:cs="Arial"/>
          <w:sz w:val="20"/>
          <w:szCs w:val="20"/>
          <w:vertAlign w:val="superscript"/>
        </w:rPr>
        <w:t>o</w:t>
      </w:r>
      <w:r w:rsidR="00154441" w:rsidRPr="006C614F">
        <w:rPr>
          <w:rFonts w:ascii="Arial" w:hAnsi="Arial" w:cs="Arial"/>
          <w:sz w:val="20"/>
          <w:szCs w:val="20"/>
        </w:rPr>
        <w:t xml:space="preserve"> hàm lượng methanol không có sự khác biệt có ý nghĩa là lần lượt có các giá trị là 0,32 </w:t>
      </w:r>
      <w:r w:rsidR="0027705B" w:rsidRPr="006C614F">
        <w:rPr>
          <w:rFonts w:ascii="Arial" w:hAnsi="Arial" w:cs="Arial"/>
          <w:sz w:val="20"/>
          <w:szCs w:val="20"/>
        </w:rPr>
        <w:t>±</w:t>
      </w:r>
      <w:r w:rsidR="00154441" w:rsidRPr="006C614F">
        <w:rPr>
          <w:rFonts w:ascii="Arial" w:hAnsi="Arial" w:cs="Arial"/>
          <w:sz w:val="20"/>
          <w:szCs w:val="20"/>
        </w:rPr>
        <w:t xml:space="preserve"> 0,01, 0,30 </w:t>
      </w:r>
      <w:r w:rsidR="0027705B" w:rsidRPr="006C614F">
        <w:rPr>
          <w:rFonts w:ascii="Arial" w:hAnsi="Arial" w:cs="Arial"/>
          <w:sz w:val="20"/>
          <w:szCs w:val="20"/>
        </w:rPr>
        <w:t>±</w:t>
      </w:r>
      <w:r w:rsidR="00154441" w:rsidRPr="006C614F">
        <w:rPr>
          <w:rFonts w:ascii="Arial" w:hAnsi="Arial" w:cs="Arial"/>
          <w:sz w:val="20"/>
          <w:szCs w:val="20"/>
        </w:rPr>
        <w:t xml:space="preserve"> 0,02, 0,31 </w:t>
      </w:r>
      <w:r w:rsidR="0027705B" w:rsidRPr="006C614F">
        <w:rPr>
          <w:rFonts w:ascii="Arial" w:hAnsi="Arial" w:cs="Arial"/>
          <w:sz w:val="20"/>
          <w:szCs w:val="20"/>
        </w:rPr>
        <w:t>±</w:t>
      </w:r>
      <w:r w:rsidR="00154441" w:rsidRPr="006C614F">
        <w:rPr>
          <w:rFonts w:ascii="Arial" w:hAnsi="Arial" w:cs="Arial"/>
          <w:sz w:val="20"/>
          <w:szCs w:val="20"/>
        </w:rPr>
        <w:t xml:space="preserve"> 0,03 g/L. Như vậy, ở độ Bx ban đầu của dịch lên men 23</w:t>
      </w:r>
      <w:r w:rsidR="00154441" w:rsidRPr="006C614F">
        <w:rPr>
          <w:rFonts w:ascii="Arial" w:hAnsi="Arial" w:cs="Arial"/>
          <w:sz w:val="20"/>
          <w:szCs w:val="20"/>
          <w:vertAlign w:val="superscript"/>
        </w:rPr>
        <w:t>o</w:t>
      </w:r>
      <w:r w:rsidR="00154441" w:rsidRPr="006C614F">
        <w:rPr>
          <w:rFonts w:ascii="Arial" w:hAnsi="Arial" w:cs="Arial"/>
          <w:sz w:val="20"/>
          <w:szCs w:val="20"/>
        </w:rPr>
        <w:t xml:space="preserve"> là nồng độ phù </w:t>
      </w:r>
      <w:r w:rsidR="00154441" w:rsidRPr="006C614F">
        <w:rPr>
          <w:rFonts w:ascii="Arial" w:hAnsi="Arial" w:cs="Arial"/>
          <w:sz w:val="20"/>
          <w:szCs w:val="20"/>
        </w:rPr>
        <w:lastRenderedPageBreak/>
        <w:t xml:space="preserve">hợp cho quá trình sinh trưởng, phát triển và tạo sản phẩm của nấm men.  </w:t>
      </w:r>
    </w:p>
    <w:p w:rsidR="00EF7FD8" w:rsidRPr="006C614F" w:rsidRDefault="00EF7FD8" w:rsidP="00A07BFB">
      <w:pPr>
        <w:spacing w:before="60" w:after="60" w:line="240" w:lineRule="atLeast"/>
        <w:jc w:val="both"/>
        <w:rPr>
          <w:rFonts w:ascii="Arial" w:hAnsi="Arial" w:cs="Arial"/>
          <w:b/>
          <w:sz w:val="20"/>
          <w:szCs w:val="20"/>
        </w:rPr>
      </w:pPr>
      <w:r w:rsidRPr="006C614F">
        <w:rPr>
          <w:rFonts w:ascii="Arial" w:hAnsi="Arial" w:cs="Arial"/>
          <w:b/>
          <w:sz w:val="20"/>
          <w:szCs w:val="20"/>
        </w:rPr>
        <w:t>3.</w:t>
      </w:r>
      <w:r w:rsidR="00401FE2" w:rsidRPr="006C614F">
        <w:rPr>
          <w:rFonts w:ascii="Arial" w:hAnsi="Arial" w:cs="Arial"/>
          <w:b/>
          <w:sz w:val="20"/>
          <w:szCs w:val="20"/>
        </w:rPr>
        <w:t>4</w:t>
      </w:r>
      <w:r w:rsidRPr="006C614F">
        <w:rPr>
          <w:rFonts w:ascii="Arial" w:hAnsi="Arial" w:cs="Arial"/>
          <w:b/>
          <w:sz w:val="20"/>
          <w:szCs w:val="20"/>
        </w:rPr>
        <w:t>. Ảnh h</w:t>
      </w:r>
      <w:r w:rsidR="00497EDF" w:rsidRPr="006C614F">
        <w:rPr>
          <w:rFonts w:ascii="Arial" w:hAnsi="Arial" w:cs="Arial"/>
          <w:b/>
          <w:sz w:val="20"/>
          <w:szCs w:val="20"/>
        </w:rPr>
        <w:t>ư</w:t>
      </w:r>
      <w:r w:rsidRPr="006C614F">
        <w:rPr>
          <w:rFonts w:ascii="Arial" w:hAnsi="Arial" w:cs="Arial"/>
          <w:b/>
          <w:sz w:val="20"/>
          <w:szCs w:val="20"/>
        </w:rPr>
        <w:t>ởng của pH dịch lên men</w:t>
      </w:r>
    </w:p>
    <w:p w:rsidR="000D6AB1" w:rsidRPr="006C614F" w:rsidRDefault="00EF7FD8" w:rsidP="00A07BFB">
      <w:pPr>
        <w:spacing w:before="60" w:after="60" w:line="240" w:lineRule="atLeast"/>
        <w:ind w:firstLine="720"/>
        <w:jc w:val="both"/>
        <w:rPr>
          <w:rFonts w:ascii="Arial" w:hAnsi="Arial" w:cs="Arial"/>
          <w:sz w:val="20"/>
          <w:szCs w:val="20"/>
        </w:rPr>
      </w:pPr>
      <w:r w:rsidRPr="006C614F">
        <w:rPr>
          <w:rFonts w:ascii="Arial" w:hAnsi="Arial" w:cs="Arial"/>
          <w:sz w:val="20"/>
          <w:szCs w:val="20"/>
        </w:rPr>
        <w:t xml:space="preserve">Quá trình phát triển và lên men của </w:t>
      </w:r>
      <w:r w:rsidRPr="006C614F">
        <w:rPr>
          <w:rFonts w:ascii="Arial" w:hAnsi="Arial" w:cs="Arial"/>
          <w:i/>
          <w:sz w:val="20"/>
          <w:szCs w:val="20"/>
        </w:rPr>
        <w:t>Saccharomyces cerevisiae</w:t>
      </w:r>
      <w:r w:rsidRPr="006C614F">
        <w:rPr>
          <w:rFonts w:ascii="Arial" w:hAnsi="Arial" w:cs="Arial"/>
          <w:sz w:val="20"/>
          <w:szCs w:val="20"/>
        </w:rPr>
        <w:t xml:space="preserve"> chịu ảnh hưởng của nhiều yếu tố trong đó có pH môi trường</w:t>
      </w:r>
      <w:r w:rsidR="000D6AB1" w:rsidRPr="006C614F">
        <w:rPr>
          <w:rFonts w:ascii="Arial" w:hAnsi="Arial" w:cs="Arial"/>
          <w:sz w:val="20"/>
          <w:szCs w:val="20"/>
        </w:rPr>
        <w:t>. Kết quả nghiên cứu được trình bày ở bảng</w:t>
      </w:r>
      <w:r w:rsidR="00D178A3" w:rsidRPr="006C614F">
        <w:rPr>
          <w:rFonts w:ascii="Arial" w:hAnsi="Arial" w:cs="Arial"/>
          <w:sz w:val="20"/>
          <w:szCs w:val="20"/>
        </w:rPr>
        <w:t xml:space="preserve"> </w:t>
      </w:r>
      <w:r w:rsidR="008B13EB" w:rsidRPr="006C614F">
        <w:rPr>
          <w:rFonts w:ascii="Arial" w:hAnsi="Arial" w:cs="Arial"/>
          <w:sz w:val="20"/>
          <w:szCs w:val="20"/>
        </w:rPr>
        <w:t>4</w:t>
      </w:r>
      <w:r w:rsidR="00D178A3" w:rsidRPr="006C614F">
        <w:rPr>
          <w:rFonts w:ascii="Arial" w:hAnsi="Arial" w:cs="Arial"/>
          <w:sz w:val="20"/>
          <w:szCs w:val="20"/>
        </w:rPr>
        <w:t xml:space="preserve"> </w:t>
      </w:r>
      <w:r w:rsidR="000D6AB1" w:rsidRPr="006C614F">
        <w:rPr>
          <w:rFonts w:ascii="Arial" w:hAnsi="Arial" w:cs="Arial"/>
          <w:sz w:val="20"/>
          <w:szCs w:val="20"/>
        </w:rPr>
        <w:t>và hình</w:t>
      </w:r>
      <w:r w:rsidR="00D178A3" w:rsidRPr="006C614F">
        <w:rPr>
          <w:rFonts w:ascii="Arial" w:hAnsi="Arial" w:cs="Arial"/>
          <w:sz w:val="20"/>
          <w:szCs w:val="20"/>
        </w:rPr>
        <w:t xml:space="preserve"> </w:t>
      </w:r>
      <w:r w:rsidR="008B13EB" w:rsidRPr="006C614F">
        <w:rPr>
          <w:rFonts w:ascii="Arial" w:hAnsi="Arial" w:cs="Arial"/>
          <w:sz w:val="20"/>
          <w:szCs w:val="20"/>
        </w:rPr>
        <w:t>5</w:t>
      </w:r>
      <w:r w:rsidR="00D178A3" w:rsidRPr="006C614F">
        <w:rPr>
          <w:rFonts w:ascii="Arial" w:hAnsi="Arial" w:cs="Arial"/>
          <w:sz w:val="20"/>
          <w:szCs w:val="20"/>
        </w:rPr>
        <w:t>.</w:t>
      </w:r>
    </w:p>
    <w:p w:rsidR="00A07BFB" w:rsidRPr="006C614F" w:rsidRDefault="00A07BFB" w:rsidP="00A07BFB">
      <w:pPr>
        <w:spacing w:before="60" w:after="60" w:line="240" w:lineRule="atLeast"/>
        <w:ind w:firstLine="720"/>
        <w:jc w:val="center"/>
        <w:rPr>
          <w:rFonts w:ascii="Arial" w:hAnsi="Arial" w:cs="Arial"/>
          <w:sz w:val="20"/>
          <w:szCs w:val="20"/>
        </w:rPr>
        <w:sectPr w:rsidR="00A07BFB" w:rsidRPr="006C614F" w:rsidSect="00A07BFB">
          <w:type w:val="continuous"/>
          <w:pgSz w:w="11907" w:h="16840" w:code="9"/>
          <w:pgMar w:top="1418" w:right="1134" w:bottom="1418" w:left="1701" w:header="720" w:footer="147" w:gutter="0"/>
          <w:cols w:num="2" w:space="720"/>
          <w:docGrid w:linePitch="360"/>
        </w:sectPr>
      </w:pPr>
    </w:p>
    <w:p w:rsidR="00C22E92" w:rsidRPr="006C614F" w:rsidRDefault="00C22E92" w:rsidP="00A07BFB">
      <w:pPr>
        <w:spacing w:before="60" w:after="60" w:line="240" w:lineRule="atLeast"/>
        <w:ind w:firstLine="720"/>
        <w:jc w:val="center"/>
        <w:rPr>
          <w:rFonts w:ascii="Arial" w:hAnsi="Arial" w:cs="Arial"/>
          <w:sz w:val="20"/>
          <w:szCs w:val="20"/>
        </w:rPr>
      </w:pPr>
      <w:r w:rsidRPr="006C614F">
        <w:rPr>
          <w:rFonts w:ascii="Arial" w:hAnsi="Arial" w:cs="Arial"/>
          <w:sz w:val="20"/>
          <w:szCs w:val="20"/>
        </w:rPr>
        <w:lastRenderedPageBreak/>
        <w:t>Bảng</w:t>
      </w:r>
      <w:r w:rsidR="00D178A3" w:rsidRPr="006C614F">
        <w:rPr>
          <w:rFonts w:ascii="Arial" w:hAnsi="Arial" w:cs="Arial"/>
          <w:sz w:val="20"/>
          <w:szCs w:val="20"/>
        </w:rPr>
        <w:t xml:space="preserve"> </w:t>
      </w:r>
      <w:r w:rsidR="008B13EB" w:rsidRPr="006C614F">
        <w:rPr>
          <w:rFonts w:ascii="Arial" w:hAnsi="Arial" w:cs="Arial"/>
          <w:sz w:val="20"/>
          <w:szCs w:val="20"/>
        </w:rPr>
        <w:t>4</w:t>
      </w:r>
      <w:r w:rsidRPr="006C614F">
        <w:rPr>
          <w:rFonts w:ascii="Arial" w:hAnsi="Arial" w:cs="Arial"/>
          <w:sz w:val="20"/>
          <w:szCs w:val="20"/>
        </w:rPr>
        <w:t>. Kết quả ảnh hưởng của pH ban đầu của dịch lên men</w:t>
      </w:r>
    </w:p>
    <w:tbl>
      <w:tblPr>
        <w:tblStyle w:val="TableGrid"/>
        <w:tblW w:w="0" w:type="auto"/>
        <w:tblLook w:val="04A0" w:firstRow="1" w:lastRow="0" w:firstColumn="1" w:lastColumn="0" w:noHBand="0" w:noVBand="1"/>
      </w:tblPr>
      <w:tblGrid>
        <w:gridCol w:w="1708"/>
        <w:gridCol w:w="1908"/>
        <w:gridCol w:w="1908"/>
        <w:gridCol w:w="1594"/>
        <w:gridCol w:w="1944"/>
      </w:tblGrid>
      <w:tr w:rsidR="006C614F" w:rsidRPr="006C614F" w:rsidTr="00CF0518">
        <w:tc>
          <w:tcPr>
            <w:tcW w:w="1708" w:type="dxa"/>
            <w:vAlign w:val="center"/>
          </w:tcPr>
          <w:p w:rsidR="00CF0518" w:rsidRPr="006C614F" w:rsidRDefault="00CF0518" w:rsidP="008A612C">
            <w:pPr>
              <w:spacing w:before="60" w:after="60" w:line="240" w:lineRule="atLeast"/>
              <w:jc w:val="both"/>
              <w:rPr>
                <w:rFonts w:ascii="Arial" w:hAnsi="Arial" w:cs="Arial"/>
                <w:b/>
                <w:sz w:val="20"/>
                <w:szCs w:val="20"/>
              </w:rPr>
            </w:pPr>
            <w:r w:rsidRPr="006C614F">
              <w:rPr>
                <w:rFonts w:ascii="Arial" w:hAnsi="Arial" w:cs="Arial"/>
                <w:b/>
                <w:sz w:val="20"/>
                <w:szCs w:val="20"/>
              </w:rPr>
              <w:t>pH ban đầu</w:t>
            </w:r>
          </w:p>
        </w:tc>
        <w:tc>
          <w:tcPr>
            <w:tcW w:w="1908" w:type="dxa"/>
            <w:vAlign w:val="center"/>
          </w:tcPr>
          <w:p w:rsidR="00CF0518" w:rsidRPr="006C614F" w:rsidRDefault="00CF0518" w:rsidP="008A612C">
            <w:pPr>
              <w:spacing w:before="60" w:after="60" w:line="240" w:lineRule="atLeast"/>
              <w:jc w:val="both"/>
              <w:rPr>
                <w:rFonts w:ascii="Arial" w:hAnsi="Arial" w:cs="Arial"/>
                <w:b/>
                <w:sz w:val="20"/>
                <w:szCs w:val="20"/>
              </w:rPr>
            </w:pPr>
            <w:r w:rsidRPr="006C614F">
              <w:rPr>
                <w:rFonts w:ascii="Arial" w:hAnsi="Arial" w:cs="Arial"/>
                <w:b/>
                <w:sz w:val="20"/>
                <w:szCs w:val="20"/>
              </w:rPr>
              <w:t>Độ rượu (%v/v ở 20</w:t>
            </w:r>
            <w:r w:rsidRPr="006C614F">
              <w:rPr>
                <w:rFonts w:ascii="Arial" w:hAnsi="Arial" w:cs="Arial"/>
                <w:b/>
                <w:sz w:val="20"/>
                <w:szCs w:val="20"/>
                <w:vertAlign w:val="superscript"/>
              </w:rPr>
              <w:t>o</w:t>
            </w:r>
            <w:r w:rsidRPr="006C614F">
              <w:rPr>
                <w:rFonts w:ascii="Arial" w:hAnsi="Arial" w:cs="Arial"/>
                <w:b/>
                <w:sz w:val="20"/>
                <w:szCs w:val="20"/>
              </w:rPr>
              <w:t>C)</w:t>
            </w:r>
          </w:p>
        </w:tc>
        <w:tc>
          <w:tcPr>
            <w:tcW w:w="1908" w:type="dxa"/>
          </w:tcPr>
          <w:p w:rsidR="00CF0518" w:rsidRPr="006C614F" w:rsidRDefault="00CF0518" w:rsidP="008A612C">
            <w:pPr>
              <w:spacing w:before="60" w:after="60" w:line="240" w:lineRule="atLeast"/>
              <w:jc w:val="both"/>
              <w:rPr>
                <w:rFonts w:ascii="Arial" w:hAnsi="Arial" w:cs="Arial"/>
                <w:b/>
                <w:sz w:val="20"/>
                <w:szCs w:val="20"/>
              </w:rPr>
            </w:pPr>
            <w:r w:rsidRPr="006C614F">
              <w:rPr>
                <w:rFonts w:ascii="Arial" w:hAnsi="Arial" w:cs="Arial"/>
                <w:b/>
                <w:sz w:val="20"/>
                <w:szCs w:val="20"/>
              </w:rPr>
              <w:t>pH sau lên men</w:t>
            </w:r>
          </w:p>
        </w:tc>
        <w:tc>
          <w:tcPr>
            <w:tcW w:w="1594" w:type="dxa"/>
          </w:tcPr>
          <w:p w:rsidR="00CF0518" w:rsidRPr="006C614F" w:rsidRDefault="00CF0518" w:rsidP="008A612C">
            <w:pPr>
              <w:spacing w:before="60" w:after="60" w:line="240" w:lineRule="atLeast"/>
              <w:jc w:val="both"/>
              <w:rPr>
                <w:rFonts w:ascii="Arial" w:hAnsi="Arial" w:cs="Arial"/>
                <w:b/>
                <w:sz w:val="20"/>
                <w:szCs w:val="20"/>
              </w:rPr>
            </w:pPr>
            <w:r w:rsidRPr="006C614F">
              <w:rPr>
                <w:rFonts w:ascii="Arial" w:hAnsi="Arial" w:cs="Arial"/>
                <w:b/>
                <w:sz w:val="20"/>
                <w:szCs w:val="20"/>
              </w:rPr>
              <w:t>Methanol (g/l cồn 100</w:t>
            </w:r>
            <w:r w:rsidRPr="006C614F">
              <w:rPr>
                <w:rFonts w:ascii="Arial" w:hAnsi="Arial" w:cs="Arial"/>
                <w:b/>
                <w:sz w:val="20"/>
                <w:szCs w:val="20"/>
                <w:vertAlign w:val="superscript"/>
              </w:rPr>
              <w:t>o</w:t>
            </w:r>
            <w:r w:rsidRPr="006C614F">
              <w:rPr>
                <w:rFonts w:ascii="Arial" w:hAnsi="Arial" w:cs="Arial"/>
                <w:b/>
                <w:sz w:val="20"/>
                <w:szCs w:val="20"/>
              </w:rPr>
              <w:t>)</w:t>
            </w:r>
          </w:p>
        </w:tc>
        <w:tc>
          <w:tcPr>
            <w:tcW w:w="1944" w:type="dxa"/>
            <w:vAlign w:val="center"/>
          </w:tcPr>
          <w:p w:rsidR="00CF0518" w:rsidRPr="006C614F" w:rsidRDefault="00CF0518" w:rsidP="008A612C">
            <w:pPr>
              <w:spacing w:before="60" w:after="60" w:line="240" w:lineRule="atLeast"/>
              <w:jc w:val="both"/>
              <w:rPr>
                <w:rFonts w:ascii="Arial" w:hAnsi="Arial" w:cs="Arial"/>
                <w:b/>
                <w:sz w:val="20"/>
                <w:szCs w:val="20"/>
              </w:rPr>
            </w:pPr>
            <w:r w:rsidRPr="006C614F">
              <w:rPr>
                <w:rFonts w:ascii="Arial" w:hAnsi="Arial" w:cs="Arial"/>
                <w:b/>
                <w:sz w:val="20"/>
                <w:szCs w:val="20"/>
              </w:rPr>
              <w:t>Điểm cảm quan</w:t>
            </w:r>
          </w:p>
        </w:tc>
      </w:tr>
      <w:tr w:rsidR="006C614F" w:rsidRPr="006C614F" w:rsidTr="00CF0518">
        <w:tc>
          <w:tcPr>
            <w:tcW w:w="1708" w:type="dxa"/>
          </w:tcPr>
          <w:p w:rsidR="00CF0518" w:rsidRPr="006C614F" w:rsidRDefault="00CF0518" w:rsidP="00B93D1D">
            <w:pPr>
              <w:spacing w:before="60" w:after="60" w:line="240" w:lineRule="atLeast"/>
              <w:jc w:val="center"/>
              <w:rPr>
                <w:rFonts w:ascii="Arial" w:hAnsi="Arial" w:cs="Arial"/>
                <w:sz w:val="20"/>
                <w:szCs w:val="20"/>
              </w:rPr>
            </w:pPr>
            <w:r w:rsidRPr="006C614F">
              <w:rPr>
                <w:rFonts w:ascii="Arial" w:hAnsi="Arial" w:cs="Arial"/>
                <w:sz w:val="20"/>
                <w:szCs w:val="20"/>
              </w:rPr>
              <w:t>3,5</w:t>
            </w:r>
          </w:p>
        </w:tc>
        <w:tc>
          <w:tcPr>
            <w:tcW w:w="1908"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11,7±0,18</w:t>
            </w:r>
            <w:r w:rsidRPr="006C614F">
              <w:rPr>
                <w:rFonts w:ascii="Arial" w:hAnsi="Arial" w:cs="Arial"/>
                <w:sz w:val="20"/>
                <w:szCs w:val="20"/>
                <w:vertAlign w:val="superscript"/>
              </w:rPr>
              <w:t>a</w:t>
            </w:r>
          </w:p>
        </w:tc>
        <w:tc>
          <w:tcPr>
            <w:tcW w:w="1908"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3,42±0,15</w:t>
            </w:r>
            <w:r w:rsidRPr="006C614F">
              <w:rPr>
                <w:rFonts w:ascii="Arial" w:hAnsi="Arial" w:cs="Arial"/>
                <w:sz w:val="20"/>
                <w:szCs w:val="20"/>
                <w:vertAlign w:val="superscript"/>
              </w:rPr>
              <w:t>a</w:t>
            </w:r>
          </w:p>
        </w:tc>
        <w:tc>
          <w:tcPr>
            <w:tcW w:w="1594" w:type="dxa"/>
          </w:tcPr>
          <w:p w:rsidR="00CF0518" w:rsidRPr="006C614F" w:rsidRDefault="00804ACE"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w:t>
            </w:r>
            <w:r w:rsidR="008F192A" w:rsidRPr="006C614F">
              <w:rPr>
                <w:rFonts w:ascii="Arial" w:hAnsi="Arial" w:cs="Arial"/>
                <w:sz w:val="20"/>
                <w:szCs w:val="20"/>
              </w:rPr>
              <w:t>1</w:t>
            </w:r>
            <w:r w:rsidRPr="006C614F">
              <w:rPr>
                <w:rFonts w:ascii="Arial" w:hAnsi="Arial" w:cs="Arial"/>
                <w:sz w:val="20"/>
                <w:szCs w:val="20"/>
              </w:rPr>
              <w:t>8±0,01</w:t>
            </w:r>
            <w:r w:rsidRPr="006C614F">
              <w:rPr>
                <w:rFonts w:ascii="Arial" w:hAnsi="Arial" w:cs="Arial"/>
                <w:sz w:val="20"/>
                <w:szCs w:val="20"/>
                <w:vertAlign w:val="superscript"/>
              </w:rPr>
              <w:t>a</w:t>
            </w:r>
          </w:p>
        </w:tc>
        <w:tc>
          <w:tcPr>
            <w:tcW w:w="1944"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18,34±0,15</w:t>
            </w:r>
            <w:r w:rsidRPr="006C614F">
              <w:rPr>
                <w:rFonts w:ascii="Arial" w:hAnsi="Arial" w:cs="Arial"/>
                <w:sz w:val="20"/>
                <w:szCs w:val="20"/>
                <w:vertAlign w:val="superscript"/>
              </w:rPr>
              <w:t>a</w:t>
            </w:r>
          </w:p>
        </w:tc>
      </w:tr>
      <w:tr w:rsidR="006C614F" w:rsidRPr="006C614F" w:rsidTr="00CF0518">
        <w:tc>
          <w:tcPr>
            <w:tcW w:w="1708" w:type="dxa"/>
          </w:tcPr>
          <w:p w:rsidR="00CF0518" w:rsidRPr="006C614F" w:rsidRDefault="00CF0518" w:rsidP="00B93D1D">
            <w:pPr>
              <w:spacing w:before="60" w:after="60" w:line="240" w:lineRule="atLeast"/>
              <w:jc w:val="center"/>
              <w:rPr>
                <w:rFonts w:ascii="Arial" w:hAnsi="Arial" w:cs="Arial"/>
                <w:sz w:val="20"/>
                <w:szCs w:val="20"/>
              </w:rPr>
            </w:pPr>
            <w:r w:rsidRPr="006C614F">
              <w:rPr>
                <w:rFonts w:ascii="Arial" w:hAnsi="Arial" w:cs="Arial"/>
                <w:sz w:val="20"/>
                <w:szCs w:val="20"/>
              </w:rPr>
              <w:t>4,0</w:t>
            </w:r>
          </w:p>
        </w:tc>
        <w:tc>
          <w:tcPr>
            <w:tcW w:w="1908"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12,6±0,15</w:t>
            </w:r>
            <w:r w:rsidRPr="006C614F">
              <w:rPr>
                <w:rFonts w:ascii="Arial" w:hAnsi="Arial" w:cs="Arial"/>
                <w:sz w:val="20"/>
                <w:szCs w:val="20"/>
                <w:vertAlign w:val="superscript"/>
              </w:rPr>
              <w:t>b</w:t>
            </w:r>
          </w:p>
        </w:tc>
        <w:tc>
          <w:tcPr>
            <w:tcW w:w="1908"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3,85±0,13</w:t>
            </w:r>
            <w:r w:rsidRPr="006C614F">
              <w:rPr>
                <w:rFonts w:ascii="Arial" w:hAnsi="Arial" w:cs="Arial"/>
                <w:sz w:val="20"/>
                <w:szCs w:val="20"/>
                <w:vertAlign w:val="superscript"/>
              </w:rPr>
              <w:t>b</w:t>
            </w:r>
          </w:p>
        </w:tc>
        <w:tc>
          <w:tcPr>
            <w:tcW w:w="1594" w:type="dxa"/>
          </w:tcPr>
          <w:p w:rsidR="00CF0518" w:rsidRPr="006C614F" w:rsidRDefault="00804ACE"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w:t>
            </w:r>
            <w:r w:rsidR="008F192A" w:rsidRPr="006C614F">
              <w:rPr>
                <w:rFonts w:ascii="Arial" w:hAnsi="Arial" w:cs="Arial"/>
                <w:sz w:val="20"/>
                <w:szCs w:val="20"/>
              </w:rPr>
              <w:t>2</w:t>
            </w:r>
            <w:r w:rsidRPr="006C614F">
              <w:rPr>
                <w:rFonts w:ascii="Arial" w:hAnsi="Arial" w:cs="Arial"/>
                <w:sz w:val="20"/>
                <w:szCs w:val="20"/>
              </w:rPr>
              <w:t>0±0,02</w:t>
            </w:r>
            <w:r w:rsidRPr="006C614F">
              <w:rPr>
                <w:rFonts w:ascii="Arial" w:hAnsi="Arial" w:cs="Arial"/>
                <w:sz w:val="20"/>
                <w:szCs w:val="20"/>
                <w:vertAlign w:val="superscript"/>
              </w:rPr>
              <w:t>b</w:t>
            </w:r>
          </w:p>
        </w:tc>
        <w:tc>
          <w:tcPr>
            <w:tcW w:w="1944"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18,85±0,21</w:t>
            </w:r>
            <w:r w:rsidRPr="006C614F">
              <w:rPr>
                <w:rFonts w:ascii="Arial" w:hAnsi="Arial" w:cs="Arial"/>
                <w:sz w:val="20"/>
                <w:szCs w:val="20"/>
                <w:vertAlign w:val="superscript"/>
              </w:rPr>
              <w:t>b</w:t>
            </w:r>
          </w:p>
        </w:tc>
      </w:tr>
      <w:tr w:rsidR="006C614F" w:rsidRPr="006C614F" w:rsidTr="00CF0518">
        <w:tc>
          <w:tcPr>
            <w:tcW w:w="1708" w:type="dxa"/>
          </w:tcPr>
          <w:p w:rsidR="00CF0518" w:rsidRPr="006C614F" w:rsidRDefault="00CF0518" w:rsidP="00B93D1D">
            <w:pPr>
              <w:spacing w:before="60" w:after="60" w:line="240" w:lineRule="atLeast"/>
              <w:jc w:val="center"/>
              <w:rPr>
                <w:rFonts w:ascii="Arial" w:hAnsi="Arial" w:cs="Arial"/>
                <w:sz w:val="20"/>
                <w:szCs w:val="20"/>
              </w:rPr>
            </w:pPr>
            <w:r w:rsidRPr="006C614F">
              <w:rPr>
                <w:rFonts w:ascii="Arial" w:hAnsi="Arial" w:cs="Arial"/>
                <w:sz w:val="20"/>
                <w:szCs w:val="20"/>
              </w:rPr>
              <w:t>4,5</w:t>
            </w:r>
          </w:p>
        </w:tc>
        <w:tc>
          <w:tcPr>
            <w:tcW w:w="1908"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12,5±0,22</w:t>
            </w:r>
            <w:r w:rsidRPr="006C614F">
              <w:rPr>
                <w:rFonts w:ascii="Arial" w:hAnsi="Arial" w:cs="Arial"/>
                <w:sz w:val="20"/>
                <w:szCs w:val="20"/>
                <w:vertAlign w:val="superscript"/>
              </w:rPr>
              <w:t>c</w:t>
            </w:r>
          </w:p>
        </w:tc>
        <w:tc>
          <w:tcPr>
            <w:tcW w:w="1908"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4,38±0,12</w:t>
            </w:r>
            <w:r w:rsidRPr="006C614F">
              <w:rPr>
                <w:rFonts w:ascii="Arial" w:hAnsi="Arial" w:cs="Arial"/>
                <w:sz w:val="20"/>
                <w:szCs w:val="20"/>
                <w:vertAlign w:val="superscript"/>
              </w:rPr>
              <w:t>c</w:t>
            </w:r>
          </w:p>
        </w:tc>
        <w:tc>
          <w:tcPr>
            <w:tcW w:w="1594" w:type="dxa"/>
          </w:tcPr>
          <w:p w:rsidR="00CF0518" w:rsidRPr="006C614F" w:rsidRDefault="00804ACE"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w:t>
            </w:r>
            <w:r w:rsidR="008F192A" w:rsidRPr="006C614F">
              <w:rPr>
                <w:rFonts w:ascii="Arial" w:hAnsi="Arial" w:cs="Arial"/>
                <w:sz w:val="20"/>
                <w:szCs w:val="20"/>
              </w:rPr>
              <w:t>3</w:t>
            </w:r>
            <w:r w:rsidRPr="006C614F">
              <w:rPr>
                <w:rFonts w:ascii="Arial" w:hAnsi="Arial" w:cs="Arial"/>
                <w:sz w:val="20"/>
                <w:szCs w:val="20"/>
              </w:rPr>
              <w:t>4±0,02</w:t>
            </w:r>
            <w:r w:rsidRPr="006C614F">
              <w:rPr>
                <w:rFonts w:ascii="Arial" w:hAnsi="Arial" w:cs="Arial"/>
                <w:sz w:val="20"/>
                <w:szCs w:val="20"/>
                <w:vertAlign w:val="superscript"/>
              </w:rPr>
              <w:t>c</w:t>
            </w:r>
          </w:p>
        </w:tc>
        <w:tc>
          <w:tcPr>
            <w:tcW w:w="1944"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18,72±0,25</w:t>
            </w:r>
            <w:r w:rsidRPr="006C614F">
              <w:rPr>
                <w:rFonts w:ascii="Arial" w:hAnsi="Arial" w:cs="Arial"/>
                <w:sz w:val="20"/>
                <w:szCs w:val="20"/>
                <w:vertAlign w:val="superscript"/>
              </w:rPr>
              <w:t>b</w:t>
            </w:r>
          </w:p>
        </w:tc>
      </w:tr>
      <w:tr w:rsidR="006C614F" w:rsidRPr="006C614F" w:rsidTr="00CF0518">
        <w:tc>
          <w:tcPr>
            <w:tcW w:w="1708" w:type="dxa"/>
          </w:tcPr>
          <w:p w:rsidR="00CF0518" w:rsidRPr="006C614F" w:rsidRDefault="00CF0518" w:rsidP="00B93D1D">
            <w:pPr>
              <w:spacing w:before="60" w:after="60" w:line="240" w:lineRule="atLeast"/>
              <w:jc w:val="center"/>
              <w:rPr>
                <w:rFonts w:ascii="Arial" w:hAnsi="Arial" w:cs="Arial"/>
                <w:sz w:val="20"/>
                <w:szCs w:val="20"/>
              </w:rPr>
            </w:pPr>
            <w:r w:rsidRPr="006C614F">
              <w:rPr>
                <w:rFonts w:ascii="Arial" w:hAnsi="Arial" w:cs="Arial"/>
                <w:sz w:val="20"/>
                <w:szCs w:val="20"/>
              </w:rPr>
              <w:t>5,0</w:t>
            </w:r>
          </w:p>
        </w:tc>
        <w:tc>
          <w:tcPr>
            <w:tcW w:w="1908"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12,2±0,25</w:t>
            </w:r>
            <w:r w:rsidRPr="006C614F">
              <w:rPr>
                <w:rFonts w:ascii="Arial" w:hAnsi="Arial" w:cs="Arial"/>
                <w:sz w:val="20"/>
                <w:szCs w:val="20"/>
                <w:vertAlign w:val="superscript"/>
              </w:rPr>
              <w:t>d</w:t>
            </w:r>
          </w:p>
        </w:tc>
        <w:tc>
          <w:tcPr>
            <w:tcW w:w="1908"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4,85±0,17</w:t>
            </w:r>
            <w:r w:rsidRPr="006C614F">
              <w:rPr>
                <w:rFonts w:ascii="Arial" w:hAnsi="Arial" w:cs="Arial"/>
                <w:sz w:val="20"/>
                <w:szCs w:val="20"/>
                <w:vertAlign w:val="superscript"/>
              </w:rPr>
              <w:t>d</w:t>
            </w:r>
          </w:p>
        </w:tc>
        <w:tc>
          <w:tcPr>
            <w:tcW w:w="1594" w:type="dxa"/>
          </w:tcPr>
          <w:p w:rsidR="00CF0518" w:rsidRPr="006C614F" w:rsidRDefault="00804ACE"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w:t>
            </w:r>
            <w:r w:rsidR="008F192A" w:rsidRPr="006C614F">
              <w:rPr>
                <w:rFonts w:ascii="Arial" w:hAnsi="Arial" w:cs="Arial"/>
                <w:sz w:val="20"/>
                <w:szCs w:val="20"/>
              </w:rPr>
              <w:t>3</w:t>
            </w:r>
            <w:r w:rsidRPr="006C614F">
              <w:rPr>
                <w:rFonts w:ascii="Arial" w:hAnsi="Arial" w:cs="Arial"/>
                <w:sz w:val="20"/>
                <w:szCs w:val="20"/>
              </w:rPr>
              <w:t>9±0,03</w:t>
            </w:r>
            <w:r w:rsidRPr="006C614F">
              <w:rPr>
                <w:rFonts w:ascii="Arial" w:hAnsi="Arial" w:cs="Arial"/>
                <w:sz w:val="20"/>
                <w:szCs w:val="20"/>
                <w:vertAlign w:val="superscript"/>
              </w:rPr>
              <w:t>d</w:t>
            </w:r>
          </w:p>
        </w:tc>
        <w:tc>
          <w:tcPr>
            <w:tcW w:w="1944" w:type="dxa"/>
          </w:tcPr>
          <w:p w:rsidR="00CF0518" w:rsidRPr="006C614F" w:rsidRDefault="00CF0518" w:rsidP="00B93D1D">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18,65±0,25</w:t>
            </w:r>
            <w:r w:rsidRPr="006C614F">
              <w:rPr>
                <w:rFonts w:ascii="Arial" w:hAnsi="Arial" w:cs="Arial"/>
                <w:sz w:val="20"/>
                <w:szCs w:val="20"/>
                <w:vertAlign w:val="superscript"/>
              </w:rPr>
              <w:t>b</w:t>
            </w:r>
          </w:p>
        </w:tc>
      </w:tr>
    </w:tbl>
    <w:p w:rsidR="00C22E92" w:rsidRPr="006C614F" w:rsidRDefault="00C22E92" w:rsidP="00B93D1D">
      <w:pPr>
        <w:spacing w:afterLines="60" w:after="144" w:line="240" w:lineRule="atLeast"/>
        <w:jc w:val="both"/>
        <w:rPr>
          <w:rFonts w:ascii="Arial" w:hAnsi="Arial" w:cs="Arial"/>
          <w:i/>
          <w:sz w:val="20"/>
          <w:szCs w:val="20"/>
        </w:rPr>
      </w:pPr>
      <w:r w:rsidRPr="006C614F">
        <w:rPr>
          <w:rFonts w:ascii="Arial" w:hAnsi="Arial" w:cs="Arial"/>
          <w:i/>
          <w:sz w:val="20"/>
          <w:szCs w:val="20"/>
        </w:rPr>
        <w:t>Ghi chú: Những giá trị trên cùng một cột có chữ cái giống nhau thể hiện sự</w:t>
      </w:r>
      <w:r w:rsidR="00A07BFB" w:rsidRPr="006C614F">
        <w:rPr>
          <w:rFonts w:ascii="Arial" w:hAnsi="Arial" w:cs="Arial"/>
          <w:i/>
          <w:sz w:val="20"/>
          <w:szCs w:val="20"/>
        </w:rPr>
        <w:t xml:space="preserve"> khác nhau không có ý nghĩa.</w:t>
      </w:r>
    </w:p>
    <w:p w:rsidR="00A07BFB" w:rsidRPr="006C614F" w:rsidRDefault="00A07BFB" w:rsidP="00B93D1D">
      <w:pPr>
        <w:spacing w:after="60" w:line="240" w:lineRule="atLeast"/>
        <w:jc w:val="both"/>
        <w:rPr>
          <w:rFonts w:ascii="Arial" w:hAnsi="Arial" w:cs="Arial"/>
          <w:sz w:val="20"/>
          <w:szCs w:val="20"/>
        </w:rPr>
        <w:sectPr w:rsidR="00A07BFB" w:rsidRPr="006C614F" w:rsidSect="002434A1">
          <w:type w:val="continuous"/>
          <w:pgSz w:w="11907" w:h="16840" w:code="9"/>
          <w:pgMar w:top="1418" w:right="1134" w:bottom="1418" w:left="1701" w:header="720" w:footer="147" w:gutter="0"/>
          <w:cols w:space="720"/>
          <w:docGrid w:linePitch="360"/>
        </w:sectPr>
      </w:pPr>
    </w:p>
    <w:p w:rsidR="00304F0C" w:rsidRPr="006C614F" w:rsidRDefault="004A1A26" w:rsidP="00A07BFB">
      <w:pPr>
        <w:spacing w:before="60" w:after="60" w:line="240" w:lineRule="atLeast"/>
        <w:jc w:val="both"/>
        <w:rPr>
          <w:rFonts w:ascii="Arial" w:hAnsi="Arial" w:cs="Arial"/>
          <w:sz w:val="20"/>
          <w:szCs w:val="20"/>
        </w:rPr>
      </w:pPr>
      <w:r w:rsidRPr="006C614F">
        <w:rPr>
          <w:rFonts w:ascii="Arial" w:hAnsi="Arial" w:cs="Arial"/>
          <w:noProof/>
          <w:sz w:val="20"/>
          <w:szCs w:val="20"/>
        </w:rPr>
        <w:lastRenderedPageBreak/>
        <w:drawing>
          <wp:inline distT="0" distB="0" distL="0" distR="0" wp14:anchorId="261EDB99" wp14:editId="08DB5693">
            <wp:extent cx="2717800" cy="1633691"/>
            <wp:effectExtent l="0" t="0" r="635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4316" cy="1655641"/>
                    </a:xfrm>
                    <a:prstGeom prst="rect">
                      <a:avLst/>
                    </a:prstGeom>
                    <a:noFill/>
                  </pic:spPr>
                </pic:pic>
              </a:graphicData>
            </a:graphic>
          </wp:inline>
        </w:drawing>
      </w:r>
    </w:p>
    <w:p w:rsidR="00304F0C" w:rsidRPr="006C614F" w:rsidRDefault="00304F0C" w:rsidP="007159F4">
      <w:pPr>
        <w:spacing w:before="60" w:after="60" w:line="240" w:lineRule="atLeast"/>
        <w:jc w:val="center"/>
        <w:rPr>
          <w:rFonts w:ascii="Arial" w:hAnsi="Arial" w:cs="Arial"/>
          <w:sz w:val="20"/>
          <w:szCs w:val="20"/>
        </w:rPr>
      </w:pPr>
      <w:r w:rsidRPr="006C614F">
        <w:rPr>
          <w:rFonts w:ascii="Arial" w:hAnsi="Arial" w:cs="Arial"/>
          <w:sz w:val="20"/>
          <w:szCs w:val="20"/>
        </w:rPr>
        <w:t xml:space="preserve">Hình </w:t>
      </w:r>
      <w:r w:rsidR="008B13EB" w:rsidRPr="006C614F">
        <w:rPr>
          <w:rFonts w:ascii="Arial" w:hAnsi="Arial" w:cs="Arial"/>
          <w:sz w:val="20"/>
          <w:szCs w:val="20"/>
        </w:rPr>
        <w:t>5</w:t>
      </w:r>
      <w:r w:rsidRPr="006C614F">
        <w:rPr>
          <w:rFonts w:ascii="Arial" w:hAnsi="Arial" w:cs="Arial"/>
          <w:sz w:val="20"/>
          <w:szCs w:val="20"/>
        </w:rPr>
        <w:t>. Ảnh hưởng của pH ban đầu của dịch lên men</w:t>
      </w:r>
      <w:r w:rsidR="005F735C">
        <w:rPr>
          <w:rFonts w:ascii="Arial" w:hAnsi="Arial" w:cs="Arial"/>
          <w:sz w:val="20"/>
          <w:szCs w:val="20"/>
        </w:rPr>
        <w:t xml:space="preserve"> đến chất lượng rượu vang sim</w:t>
      </w:r>
    </w:p>
    <w:p w:rsidR="00EF7FD8" w:rsidRPr="006C614F" w:rsidRDefault="00D16A53" w:rsidP="00A07BFB">
      <w:pPr>
        <w:spacing w:before="60" w:after="60" w:line="240" w:lineRule="atLeast"/>
        <w:ind w:firstLine="720"/>
        <w:jc w:val="both"/>
        <w:rPr>
          <w:rFonts w:ascii="Arial" w:hAnsi="Arial" w:cs="Arial"/>
          <w:sz w:val="20"/>
          <w:szCs w:val="20"/>
        </w:rPr>
      </w:pPr>
      <w:r w:rsidRPr="006C614F">
        <w:rPr>
          <w:rFonts w:ascii="Arial" w:hAnsi="Arial" w:cs="Arial"/>
          <w:sz w:val="20"/>
          <w:szCs w:val="20"/>
        </w:rPr>
        <w:t>Kết quả nghiên cứu cho thấy pH ban đầu của dịch lên men có ảnh hưởng mạnh mẽ đến quá trình hình thành ethanol. Ở pH = 3,5 nấm men hoạt động khá tốt, khi tăng pH lên 4,0 hàm lượng ethanol đạt cực đại so với các mẫu khác ở cùng thời gian lên men là 10 ngày. Khi tiếp tục tăng giá trị pH lên 4,5 và 5,0 thì hàm lượng ethanol có xu hướng giảm nhẹ với các giá trị lần lượt là 12,5</w:t>
      </w:r>
      <w:r w:rsidR="00AB65E9" w:rsidRPr="006C614F">
        <w:rPr>
          <w:rFonts w:ascii="Arial" w:hAnsi="Arial" w:cs="Arial"/>
          <w:sz w:val="20"/>
          <w:szCs w:val="20"/>
        </w:rPr>
        <w:t xml:space="preserve"> </w:t>
      </w:r>
      <w:r w:rsidRPr="006C614F">
        <w:rPr>
          <w:rFonts w:ascii="Arial" w:hAnsi="Arial" w:cs="Arial"/>
          <w:sz w:val="20"/>
          <w:szCs w:val="20"/>
        </w:rPr>
        <w:t>±</w:t>
      </w:r>
      <w:r w:rsidR="00AB65E9" w:rsidRPr="006C614F">
        <w:rPr>
          <w:rFonts w:ascii="Arial" w:hAnsi="Arial" w:cs="Arial"/>
          <w:sz w:val="20"/>
          <w:szCs w:val="20"/>
        </w:rPr>
        <w:t xml:space="preserve"> </w:t>
      </w:r>
      <w:r w:rsidRPr="006C614F">
        <w:rPr>
          <w:rFonts w:ascii="Arial" w:hAnsi="Arial" w:cs="Arial"/>
          <w:sz w:val="20"/>
          <w:szCs w:val="20"/>
        </w:rPr>
        <w:t>0,22 % và 12,2</w:t>
      </w:r>
      <w:r w:rsidR="00AB65E9" w:rsidRPr="006C614F">
        <w:rPr>
          <w:rFonts w:ascii="Arial" w:hAnsi="Arial" w:cs="Arial"/>
          <w:sz w:val="20"/>
          <w:szCs w:val="20"/>
        </w:rPr>
        <w:t xml:space="preserve"> </w:t>
      </w:r>
      <w:r w:rsidRPr="006C614F">
        <w:rPr>
          <w:rFonts w:ascii="Arial" w:hAnsi="Arial" w:cs="Arial"/>
          <w:sz w:val="20"/>
          <w:szCs w:val="20"/>
        </w:rPr>
        <w:t>±</w:t>
      </w:r>
      <w:r w:rsidR="00AB65E9" w:rsidRPr="006C614F">
        <w:rPr>
          <w:rFonts w:ascii="Arial" w:hAnsi="Arial" w:cs="Arial"/>
          <w:sz w:val="20"/>
          <w:szCs w:val="20"/>
        </w:rPr>
        <w:t xml:space="preserve"> </w:t>
      </w:r>
      <w:r w:rsidRPr="006C614F">
        <w:rPr>
          <w:rFonts w:ascii="Arial" w:hAnsi="Arial" w:cs="Arial"/>
          <w:sz w:val="20"/>
          <w:szCs w:val="20"/>
        </w:rPr>
        <w:t xml:space="preserve">0,25. </w:t>
      </w:r>
      <w:r w:rsidR="00B47828" w:rsidRPr="006C614F">
        <w:rPr>
          <w:rFonts w:ascii="Arial" w:hAnsi="Arial" w:cs="Arial"/>
          <w:sz w:val="20"/>
          <w:szCs w:val="20"/>
        </w:rPr>
        <w:t xml:space="preserve">Ở các giá trị pH nghiên cứu, giá trị hàm lượng ethanol có sự sai khác có ý nghĩa thống kê (α=0,05). </w:t>
      </w:r>
      <w:r w:rsidR="00EF7FD8" w:rsidRPr="006C614F">
        <w:rPr>
          <w:rFonts w:ascii="Arial" w:hAnsi="Arial" w:cs="Arial"/>
          <w:sz w:val="20"/>
          <w:szCs w:val="20"/>
        </w:rPr>
        <w:t>Với quá trình kiểm soát pH ban đầu của dịch lên men khoảng từ 3,</w:t>
      </w:r>
      <w:r w:rsidR="00D46775" w:rsidRPr="006C614F">
        <w:rPr>
          <w:rFonts w:ascii="Arial" w:hAnsi="Arial" w:cs="Arial"/>
          <w:sz w:val="20"/>
          <w:szCs w:val="20"/>
        </w:rPr>
        <w:t>5</w:t>
      </w:r>
      <w:r w:rsidR="00EF7FD8" w:rsidRPr="006C614F">
        <w:rPr>
          <w:rFonts w:ascii="Arial" w:hAnsi="Arial" w:cs="Arial"/>
          <w:sz w:val="20"/>
          <w:szCs w:val="20"/>
        </w:rPr>
        <w:t xml:space="preserve"> </w:t>
      </w:r>
      <w:r w:rsidR="00B016FE" w:rsidRPr="006C614F">
        <w:rPr>
          <w:rFonts w:ascii="Arial" w:hAnsi="Arial" w:cs="Arial"/>
          <w:sz w:val="20"/>
          <w:szCs w:val="20"/>
        </w:rPr>
        <w:t>÷</w:t>
      </w:r>
      <w:r w:rsidR="00EF7FD8" w:rsidRPr="006C614F">
        <w:rPr>
          <w:rFonts w:ascii="Arial" w:hAnsi="Arial" w:cs="Arial"/>
          <w:sz w:val="20"/>
          <w:szCs w:val="20"/>
        </w:rPr>
        <w:t xml:space="preserve"> 5,</w:t>
      </w:r>
      <w:r w:rsidR="00D46775" w:rsidRPr="006C614F">
        <w:rPr>
          <w:rFonts w:ascii="Arial" w:hAnsi="Arial" w:cs="Arial"/>
          <w:sz w:val="20"/>
          <w:szCs w:val="20"/>
        </w:rPr>
        <w:t>0,</w:t>
      </w:r>
      <w:r w:rsidR="00EF7FD8" w:rsidRPr="006C614F">
        <w:rPr>
          <w:rFonts w:ascii="Arial" w:hAnsi="Arial" w:cs="Arial"/>
          <w:sz w:val="20"/>
          <w:szCs w:val="20"/>
        </w:rPr>
        <w:t xml:space="preserve"> sau quá trình lên men có sự giảm nhẹ do CO</w:t>
      </w:r>
      <w:r w:rsidR="00EF7FD8" w:rsidRPr="006C614F">
        <w:rPr>
          <w:rFonts w:ascii="Arial" w:hAnsi="Arial" w:cs="Arial"/>
          <w:sz w:val="20"/>
          <w:szCs w:val="20"/>
          <w:vertAlign w:val="subscript"/>
        </w:rPr>
        <w:t>2</w:t>
      </w:r>
      <w:r w:rsidR="00EF7FD8" w:rsidRPr="006C614F">
        <w:rPr>
          <w:rFonts w:ascii="Arial" w:hAnsi="Arial" w:cs="Arial"/>
          <w:sz w:val="20"/>
          <w:szCs w:val="20"/>
        </w:rPr>
        <w:t xml:space="preserve"> và acid tạo thành trong quá trình lên men, pH của rượu vang đạt</w:t>
      </w:r>
      <w:r w:rsidR="00D46775" w:rsidRPr="006C614F">
        <w:rPr>
          <w:rFonts w:ascii="Arial" w:hAnsi="Arial" w:cs="Arial"/>
          <w:sz w:val="20"/>
          <w:szCs w:val="20"/>
        </w:rPr>
        <w:t xml:space="preserve"> nằm trong khoảng </w:t>
      </w:r>
      <w:r w:rsidR="00EF7FD8" w:rsidRPr="006C614F">
        <w:rPr>
          <w:rFonts w:ascii="Arial" w:hAnsi="Arial" w:cs="Arial"/>
          <w:sz w:val="20"/>
          <w:szCs w:val="20"/>
        </w:rPr>
        <w:t>3,</w:t>
      </w:r>
      <w:r w:rsidR="00A90761" w:rsidRPr="006C614F">
        <w:rPr>
          <w:rFonts w:ascii="Arial" w:hAnsi="Arial" w:cs="Arial"/>
          <w:sz w:val="20"/>
          <w:szCs w:val="20"/>
        </w:rPr>
        <w:t>42</w:t>
      </w:r>
      <w:r w:rsidR="00B016FE" w:rsidRPr="006C614F">
        <w:rPr>
          <w:rFonts w:ascii="Arial" w:hAnsi="Arial" w:cs="Arial"/>
          <w:sz w:val="20"/>
          <w:szCs w:val="20"/>
        </w:rPr>
        <w:t xml:space="preserve"> ÷ </w:t>
      </w:r>
      <w:r w:rsidR="00A90761" w:rsidRPr="006C614F">
        <w:rPr>
          <w:rFonts w:ascii="Arial" w:hAnsi="Arial" w:cs="Arial"/>
          <w:sz w:val="20"/>
          <w:szCs w:val="20"/>
        </w:rPr>
        <w:t>4</w:t>
      </w:r>
      <w:r w:rsidR="00EF7FD8" w:rsidRPr="006C614F">
        <w:rPr>
          <w:rFonts w:ascii="Arial" w:hAnsi="Arial" w:cs="Arial"/>
          <w:sz w:val="20"/>
          <w:szCs w:val="20"/>
        </w:rPr>
        <w:t>,8</w:t>
      </w:r>
      <w:r w:rsidR="00A90761" w:rsidRPr="006C614F">
        <w:rPr>
          <w:rFonts w:ascii="Arial" w:hAnsi="Arial" w:cs="Arial"/>
          <w:sz w:val="20"/>
          <w:szCs w:val="20"/>
        </w:rPr>
        <w:t>5</w:t>
      </w:r>
      <w:r w:rsidR="00EF7FD8" w:rsidRPr="006C614F">
        <w:rPr>
          <w:rFonts w:ascii="Arial" w:hAnsi="Arial" w:cs="Arial"/>
          <w:sz w:val="20"/>
          <w:szCs w:val="20"/>
        </w:rPr>
        <w:t>. Đây là khoảng pH thích hợp, có thể cải thiện được độ ổn định của rượu, ức chế được sự phát triển của vi khuẩn và cũng tạo điều kiện tốt cho quá trình lên men đườ</w:t>
      </w:r>
      <w:r w:rsidR="00A90761" w:rsidRPr="006C614F">
        <w:rPr>
          <w:rFonts w:ascii="Arial" w:hAnsi="Arial" w:cs="Arial"/>
          <w:sz w:val="20"/>
          <w:szCs w:val="20"/>
        </w:rPr>
        <w:t>ng. p</w:t>
      </w:r>
      <w:r w:rsidR="00EF7FD8" w:rsidRPr="006C614F">
        <w:rPr>
          <w:rFonts w:ascii="Arial" w:hAnsi="Arial" w:cs="Arial"/>
          <w:sz w:val="20"/>
          <w:szCs w:val="20"/>
        </w:rPr>
        <w:t xml:space="preserve">H ban đầu của dịch lên men cao có thể tạo điều kiện cho các vi khuẩn phát triển nhanh chóng và dẫn đến </w:t>
      </w:r>
      <w:r w:rsidR="00A90761" w:rsidRPr="006C614F">
        <w:rPr>
          <w:rFonts w:ascii="Arial" w:hAnsi="Arial" w:cs="Arial"/>
          <w:sz w:val="20"/>
          <w:szCs w:val="20"/>
        </w:rPr>
        <w:t>rượu vang</w:t>
      </w:r>
      <w:r w:rsidR="00EF7FD8" w:rsidRPr="006C614F">
        <w:rPr>
          <w:rFonts w:ascii="Arial" w:hAnsi="Arial" w:cs="Arial"/>
          <w:sz w:val="20"/>
          <w:szCs w:val="20"/>
        </w:rPr>
        <w:t xml:space="preserve"> </w:t>
      </w:r>
      <w:r w:rsidR="00EF7FD8" w:rsidRPr="006C614F">
        <w:rPr>
          <w:rFonts w:ascii="Arial" w:hAnsi="Arial" w:cs="Arial"/>
          <w:sz w:val="20"/>
          <w:szCs w:val="20"/>
        </w:rPr>
        <w:lastRenderedPageBreak/>
        <w:t>có chất lượng kém và màu sắc xấ</w:t>
      </w:r>
      <w:r w:rsidR="000D6AB1" w:rsidRPr="006C614F">
        <w:rPr>
          <w:rFonts w:ascii="Arial" w:hAnsi="Arial" w:cs="Arial"/>
          <w:sz w:val="20"/>
          <w:szCs w:val="20"/>
        </w:rPr>
        <w:t>u</w:t>
      </w:r>
      <w:r w:rsidR="00EF7FD8" w:rsidRPr="006C614F">
        <w:rPr>
          <w:rFonts w:ascii="Arial" w:hAnsi="Arial" w:cs="Arial"/>
          <w:sz w:val="20"/>
          <w:szCs w:val="20"/>
        </w:rPr>
        <w:t>. Do vậy</w:t>
      </w:r>
      <w:r w:rsidR="008E57A9">
        <w:rPr>
          <w:rFonts w:ascii="Arial" w:hAnsi="Arial" w:cs="Arial"/>
          <w:sz w:val="20"/>
          <w:szCs w:val="20"/>
        </w:rPr>
        <w:t>,</w:t>
      </w:r>
      <w:r w:rsidR="00EF7FD8" w:rsidRPr="006C614F">
        <w:rPr>
          <w:rFonts w:ascii="Arial" w:hAnsi="Arial" w:cs="Arial"/>
          <w:sz w:val="20"/>
          <w:szCs w:val="20"/>
        </w:rPr>
        <w:t xml:space="preserve"> cần kiểm soát tiến trình lên men ở pH thích hợp.</w:t>
      </w:r>
    </w:p>
    <w:p w:rsidR="00251EFC" w:rsidRPr="006C614F" w:rsidRDefault="00EF7FD8" w:rsidP="00A07BFB">
      <w:pPr>
        <w:spacing w:before="60" w:after="60" w:line="240" w:lineRule="atLeast"/>
        <w:ind w:firstLine="720"/>
        <w:jc w:val="both"/>
        <w:rPr>
          <w:rFonts w:ascii="Arial" w:hAnsi="Arial" w:cs="Arial"/>
          <w:sz w:val="20"/>
          <w:szCs w:val="20"/>
        </w:rPr>
      </w:pPr>
      <w:r w:rsidRPr="006C614F">
        <w:rPr>
          <w:rFonts w:ascii="Arial" w:hAnsi="Arial" w:cs="Arial"/>
          <w:sz w:val="20"/>
          <w:szCs w:val="20"/>
        </w:rPr>
        <w:t>So sánh với một số nghiên cứu khác trên sản phẩm vang khóm của nhóm nghiên cứu Nguyễn Văn Thành (2013) hay vang thanh long của Hồ Thanh Trúc (2011), pH tối ưu là 4,5</w:t>
      </w:r>
      <w:r w:rsidR="00694B08" w:rsidRPr="006C614F">
        <w:rPr>
          <w:rFonts w:ascii="Arial" w:hAnsi="Arial" w:cs="Arial"/>
          <w:sz w:val="20"/>
          <w:szCs w:val="20"/>
        </w:rPr>
        <w:t xml:space="preserve"> [9]</w:t>
      </w:r>
      <w:r w:rsidR="00A90761" w:rsidRPr="006C614F">
        <w:rPr>
          <w:rFonts w:ascii="Arial" w:hAnsi="Arial" w:cs="Arial"/>
          <w:sz w:val="20"/>
          <w:szCs w:val="20"/>
        </w:rPr>
        <w:t>.</w:t>
      </w:r>
      <w:r w:rsidRPr="006C614F">
        <w:rPr>
          <w:rFonts w:ascii="Arial" w:hAnsi="Arial" w:cs="Arial"/>
          <w:sz w:val="20"/>
          <w:szCs w:val="20"/>
        </w:rPr>
        <w:t xml:space="preserve"> </w:t>
      </w:r>
      <w:r w:rsidR="00A90761" w:rsidRPr="006C614F">
        <w:rPr>
          <w:rFonts w:ascii="Arial" w:hAnsi="Arial" w:cs="Arial"/>
          <w:sz w:val="20"/>
          <w:szCs w:val="20"/>
        </w:rPr>
        <w:t>Sự khác nhau này</w:t>
      </w:r>
      <w:r w:rsidRPr="006C614F">
        <w:rPr>
          <w:rFonts w:ascii="Arial" w:hAnsi="Arial" w:cs="Arial"/>
          <w:sz w:val="20"/>
          <w:szCs w:val="20"/>
        </w:rPr>
        <w:t xml:space="preserve"> có thể </w:t>
      </w:r>
      <w:r w:rsidR="00A90761" w:rsidRPr="006C614F">
        <w:rPr>
          <w:rFonts w:ascii="Arial" w:hAnsi="Arial" w:cs="Arial"/>
          <w:sz w:val="20"/>
          <w:szCs w:val="20"/>
        </w:rPr>
        <w:t xml:space="preserve">là </w:t>
      </w:r>
      <w:r w:rsidRPr="006C614F">
        <w:rPr>
          <w:rFonts w:ascii="Arial" w:hAnsi="Arial" w:cs="Arial"/>
          <w:sz w:val="20"/>
          <w:szCs w:val="20"/>
        </w:rPr>
        <w:t>do sự khác biệt về chủng nấm men sử dụng.</w:t>
      </w:r>
      <w:r w:rsidR="00A90761" w:rsidRPr="006C614F">
        <w:rPr>
          <w:rFonts w:ascii="Arial" w:hAnsi="Arial" w:cs="Arial"/>
          <w:sz w:val="20"/>
          <w:szCs w:val="20"/>
        </w:rPr>
        <w:t xml:space="preserve"> Theo </w:t>
      </w:r>
      <w:r w:rsidR="00251EFC" w:rsidRPr="006C614F">
        <w:rPr>
          <w:rFonts w:ascii="Arial" w:hAnsi="Arial" w:cs="Arial"/>
          <w:sz w:val="20"/>
          <w:szCs w:val="20"/>
        </w:rPr>
        <w:t>Lương  Đức  Phẩ</w:t>
      </w:r>
      <w:r w:rsidR="00694B08" w:rsidRPr="006C614F">
        <w:rPr>
          <w:rFonts w:ascii="Arial" w:hAnsi="Arial" w:cs="Arial"/>
          <w:sz w:val="20"/>
          <w:szCs w:val="20"/>
        </w:rPr>
        <w:t xml:space="preserve">m  (1998) </w:t>
      </w:r>
      <w:r w:rsidR="00251EFC" w:rsidRPr="006C614F">
        <w:rPr>
          <w:rFonts w:ascii="Arial" w:hAnsi="Arial" w:cs="Arial"/>
          <w:sz w:val="20"/>
          <w:szCs w:val="20"/>
        </w:rPr>
        <w:t>trong quá trình lên  men rượu nên thực hiện pH từ 3,8</w:t>
      </w:r>
      <w:r w:rsidR="00AB65E9" w:rsidRPr="006C614F">
        <w:rPr>
          <w:rFonts w:ascii="Arial" w:hAnsi="Arial" w:cs="Arial"/>
          <w:sz w:val="20"/>
          <w:szCs w:val="20"/>
        </w:rPr>
        <w:t xml:space="preserve"> ÷ </w:t>
      </w:r>
      <w:r w:rsidR="00251EFC" w:rsidRPr="006C614F">
        <w:rPr>
          <w:rFonts w:ascii="Arial" w:hAnsi="Arial" w:cs="Arial"/>
          <w:sz w:val="20"/>
          <w:szCs w:val="20"/>
        </w:rPr>
        <w:t>4,0 vì ở pH này nấm men có thể phát triển nhưng vi khuẩn và nấm men dại khác bị ức chế [</w:t>
      </w:r>
      <w:r w:rsidR="00694B08" w:rsidRPr="006C614F">
        <w:rPr>
          <w:rFonts w:ascii="Arial" w:hAnsi="Arial" w:cs="Arial"/>
          <w:sz w:val="20"/>
          <w:szCs w:val="20"/>
        </w:rPr>
        <w:t>17</w:t>
      </w:r>
      <w:r w:rsidR="00251EFC" w:rsidRPr="006C614F">
        <w:rPr>
          <w:rFonts w:ascii="Arial" w:hAnsi="Arial" w:cs="Arial"/>
          <w:sz w:val="20"/>
          <w:szCs w:val="20"/>
        </w:rPr>
        <w:t>].</w:t>
      </w:r>
      <w:r w:rsidR="00B47828" w:rsidRPr="006C614F">
        <w:rPr>
          <w:rFonts w:ascii="Arial" w:hAnsi="Arial" w:cs="Arial"/>
          <w:sz w:val="20"/>
          <w:szCs w:val="20"/>
        </w:rPr>
        <w:t xml:space="preserve"> Điểm chất lượng cảm quan nói chung thay đổi không lớn khi thay đổi pH từ</w:t>
      </w:r>
      <w:r w:rsidR="00AB65E9" w:rsidRPr="006C614F">
        <w:rPr>
          <w:rFonts w:ascii="Arial" w:hAnsi="Arial" w:cs="Arial"/>
          <w:sz w:val="20"/>
          <w:szCs w:val="20"/>
        </w:rPr>
        <w:t xml:space="preserve"> 3,5 ÷</w:t>
      </w:r>
      <w:r w:rsidR="00B47828" w:rsidRPr="006C614F">
        <w:rPr>
          <w:rFonts w:ascii="Arial" w:hAnsi="Arial" w:cs="Arial"/>
          <w:sz w:val="20"/>
          <w:szCs w:val="20"/>
        </w:rPr>
        <w:t xml:space="preserve"> 5,0. Ở pH 3,5 rượu vang có màu sắc đẹp, mùi đặc trưng của sim và có vị chua nhẹ. Khi giá trị pH trong khoảng 4,0 ÷ 5,0 điểm chất lượng cảm quan thay đổi nhẹ và không có sự khác biệt có ý nghĩa thồng kê (α=0,05). </w:t>
      </w:r>
      <w:r w:rsidR="00823275" w:rsidRPr="006C614F">
        <w:rPr>
          <w:rFonts w:ascii="Arial" w:hAnsi="Arial" w:cs="Arial"/>
          <w:sz w:val="20"/>
          <w:szCs w:val="20"/>
        </w:rPr>
        <w:t>Khi giá trị pH ban đầu của dịch lên men tăng dần thì hàm lượng methanol cũng tăng lên. Kết quả này cũng phù hợp với nghiên cứu của Gerogiannaki-Christopoulou et al.(2004). Tác giả đã chứng minh rằng khi điều chỉnh pH trước khi lên men bằng acid citric (20 g/l) thì hàm lượng methanol của rượu Tsipouro giảm từ 8-21% [</w:t>
      </w:r>
      <w:r w:rsidR="00694B08" w:rsidRPr="006C614F">
        <w:rPr>
          <w:rFonts w:ascii="Arial" w:hAnsi="Arial" w:cs="Arial"/>
          <w:sz w:val="20"/>
          <w:szCs w:val="20"/>
        </w:rPr>
        <w:t>18</w:t>
      </w:r>
      <w:r w:rsidR="00823275" w:rsidRPr="006C614F">
        <w:rPr>
          <w:rFonts w:ascii="Arial" w:hAnsi="Arial" w:cs="Arial"/>
          <w:sz w:val="20"/>
          <w:szCs w:val="20"/>
        </w:rPr>
        <w:t xml:space="preserve">]. </w:t>
      </w:r>
      <w:r w:rsidR="00B47828" w:rsidRPr="006C614F">
        <w:rPr>
          <w:rFonts w:ascii="Arial" w:hAnsi="Arial" w:cs="Arial"/>
          <w:sz w:val="20"/>
          <w:szCs w:val="20"/>
        </w:rPr>
        <w:t>Như vậy, tại pH = 4,0</w:t>
      </w:r>
      <w:r w:rsidR="00AB65E9" w:rsidRPr="006C614F">
        <w:rPr>
          <w:rFonts w:ascii="Arial" w:hAnsi="Arial" w:cs="Arial"/>
          <w:sz w:val="20"/>
          <w:szCs w:val="20"/>
        </w:rPr>
        <w:t xml:space="preserve"> nấm men hoạt động thuận lợi, rượu vang sim đạt chất lượng theo yêu cầu.</w:t>
      </w:r>
    </w:p>
    <w:p w:rsidR="00BD3AB3" w:rsidRPr="006C614F" w:rsidRDefault="007309FF" w:rsidP="00A07BFB">
      <w:pPr>
        <w:spacing w:before="60" w:after="60" w:line="240" w:lineRule="atLeast"/>
        <w:jc w:val="both"/>
        <w:rPr>
          <w:rFonts w:ascii="Arial" w:hAnsi="Arial" w:cs="Arial"/>
          <w:b/>
          <w:sz w:val="20"/>
          <w:szCs w:val="20"/>
        </w:rPr>
      </w:pPr>
      <w:r w:rsidRPr="006C614F">
        <w:rPr>
          <w:rFonts w:ascii="Arial" w:hAnsi="Arial" w:cs="Arial"/>
          <w:b/>
          <w:sz w:val="20"/>
          <w:szCs w:val="20"/>
        </w:rPr>
        <w:t>3.</w:t>
      </w:r>
      <w:r w:rsidR="00401FE2" w:rsidRPr="006C614F">
        <w:rPr>
          <w:rFonts w:ascii="Arial" w:hAnsi="Arial" w:cs="Arial"/>
          <w:b/>
          <w:sz w:val="20"/>
          <w:szCs w:val="20"/>
        </w:rPr>
        <w:t>5</w:t>
      </w:r>
      <w:r w:rsidRPr="006C614F">
        <w:rPr>
          <w:rFonts w:ascii="Arial" w:hAnsi="Arial" w:cs="Arial"/>
          <w:b/>
          <w:sz w:val="20"/>
          <w:szCs w:val="20"/>
        </w:rPr>
        <w:t xml:space="preserve">. </w:t>
      </w:r>
      <w:r w:rsidR="00BD3AB3" w:rsidRPr="006C614F">
        <w:rPr>
          <w:rFonts w:ascii="Arial" w:hAnsi="Arial" w:cs="Arial"/>
          <w:b/>
          <w:sz w:val="20"/>
          <w:szCs w:val="20"/>
        </w:rPr>
        <w:t>Ảnh h</w:t>
      </w:r>
      <w:r w:rsidRPr="006C614F">
        <w:rPr>
          <w:rFonts w:ascii="Arial" w:hAnsi="Arial" w:cs="Arial"/>
          <w:b/>
          <w:sz w:val="20"/>
          <w:szCs w:val="20"/>
        </w:rPr>
        <w:t>ư</w:t>
      </w:r>
      <w:r w:rsidR="00BD3AB3" w:rsidRPr="006C614F">
        <w:rPr>
          <w:rFonts w:ascii="Arial" w:hAnsi="Arial" w:cs="Arial"/>
          <w:b/>
          <w:sz w:val="20"/>
          <w:szCs w:val="20"/>
        </w:rPr>
        <w:t>ởng của thời gian lên men</w:t>
      </w:r>
    </w:p>
    <w:p w:rsidR="00EF7FD8" w:rsidRPr="006C614F" w:rsidRDefault="00BD3AB3" w:rsidP="00A07BFB">
      <w:pPr>
        <w:spacing w:before="60" w:after="60" w:line="240" w:lineRule="atLeast"/>
        <w:ind w:firstLine="720"/>
        <w:jc w:val="both"/>
        <w:rPr>
          <w:rFonts w:ascii="Arial" w:hAnsi="Arial" w:cs="Arial"/>
          <w:sz w:val="20"/>
          <w:szCs w:val="20"/>
        </w:rPr>
      </w:pPr>
      <w:r w:rsidRPr="006C614F">
        <w:rPr>
          <w:rFonts w:ascii="Arial" w:hAnsi="Arial" w:cs="Arial"/>
          <w:sz w:val="20"/>
          <w:szCs w:val="20"/>
        </w:rPr>
        <w:t xml:space="preserve">Thời  gian  lên men là một trong những yếu tố quan trọng xác định chất lượng sản phẩm tạo thành. </w:t>
      </w:r>
      <w:r w:rsidR="00345C26" w:rsidRPr="006C614F">
        <w:rPr>
          <w:rFonts w:ascii="Arial" w:hAnsi="Arial" w:cs="Arial"/>
          <w:sz w:val="20"/>
          <w:szCs w:val="20"/>
        </w:rPr>
        <w:t>Kết quả nghiên cứu ảnh hưởng của thời gian lên men được trình này ở bảng</w:t>
      </w:r>
      <w:r w:rsidR="00D178A3" w:rsidRPr="006C614F">
        <w:rPr>
          <w:rFonts w:ascii="Arial" w:hAnsi="Arial" w:cs="Arial"/>
          <w:sz w:val="20"/>
          <w:szCs w:val="20"/>
        </w:rPr>
        <w:t xml:space="preserve"> </w:t>
      </w:r>
      <w:r w:rsidR="008B13EB" w:rsidRPr="006C614F">
        <w:rPr>
          <w:rFonts w:ascii="Arial" w:hAnsi="Arial" w:cs="Arial"/>
          <w:sz w:val="20"/>
          <w:szCs w:val="20"/>
        </w:rPr>
        <w:t>5</w:t>
      </w:r>
      <w:r w:rsidR="00D178A3" w:rsidRPr="006C614F">
        <w:rPr>
          <w:rFonts w:ascii="Arial" w:hAnsi="Arial" w:cs="Arial"/>
          <w:sz w:val="20"/>
          <w:szCs w:val="20"/>
        </w:rPr>
        <w:t xml:space="preserve"> </w:t>
      </w:r>
      <w:r w:rsidR="00345C26" w:rsidRPr="006C614F">
        <w:rPr>
          <w:rFonts w:ascii="Arial" w:hAnsi="Arial" w:cs="Arial"/>
          <w:sz w:val="20"/>
          <w:szCs w:val="20"/>
        </w:rPr>
        <w:t>và hình</w:t>
      </w:r>
      <w:r w:rsidR="00D178A3" w:rsidRPr="006C614F">
        <w:rPr>
          <w:rFonts w:ascii="Arial" w:hAnsi="Arial" w:cs="Arial"/>
          <w:sz w:val="20"/>
          <w:szCs w:val="20"/>
        </w:rPr>
        <w:t xml:space="preserve"> </w:t>
      </w:r>
      <w:r w:rsidR="008B13EB" w:rsidRPr="006C614F">
        <w:rPr>
          <w:rFonts w:ascii="Arial" w:hAnsi="Arial" w:cs="Arial"/>
          <w:sz w:val="20"/>
          <w:szCs w:val="20"/>
        </w:rPr>
        <w:t>6</w:t>
      </w:r>
      <w:r w:rsidR="00D178A3" w:rsidRPr="006C614F">
        <w:rPr>
          <w:rFonts w:ascii="Arial" w:hAnsi="Arial" w:cs="Arial"/>
          <w:sz w:val="20"/>
          <w:szCs w:val="20"/>
        </w:rPr>
        <w:t>.</w:t>
      </w:r>
    </w:p>
    <w:p w:rsidR="00A07BFB" w:rsidRPr="006C614F" w:rsidRDefault="00A07BFB" w:rsidP="00116847">
      <w:pPr>
        <w:spacing w:beforeLines="60" w:before="144" w:afterLines="60" w:after="144" w:line="240" w:lineRule="atLeast"/>
        <w:ind w:firstLine="720"/>
        <w:jc w:val="both"/>
        <w:rPr>
          <w:rFonts w:ascii="Arial" w:hAnsi="Arial" w:cs="Arial"/>
          <w:sz w:val="20"/>
          <w:szCs w:val="20"/>
        </w:rPr>
        <w:sectPr w:rsidR="00A07BFB" w:rsidRPr="006C614F" w:rsidSect="00A07BFB">
          <w:type w:val="continuous"/>
          <w:pgSz w:w="11907" w:h="16840" w:code="9"/>
          <w:pgMar w:top="1418" w:right="1134" w:bottom="1418" w:left="1701" w:header="720" w:footer="147" w:gutter="0"/>
          <w:cols w:num="2" w:space="720"/>
          <w:docGrid w:linePitch="360"/>
        </w:sectPr>
      </w:pPr>
    </w:p>
    <w:p w:rsidR="00B93D1D" w:rsidRPr="006C614F" w:rsidRDefault="00B93D1D" w:rsidP="00A07BFB">
      <w:pPr>
        <w:spacing w:beforeLines="60" w:before="144" w:afterLines="60" w:after="144" w:line="240" w:lineRule="atLeast"/>
        <w:ind w:firstLine="720"/>
        <w:jc w:val="center"/>
        <w:rPr>
          <w:rFonts w:ascii="Arial" w:hAnsi="Arial" w:cs="Arial"/>
          <w:sz w:val="20"/>
          <w:szCs w:val="20"/>
        </w:rPr>
      </w:pPr>
    </w:p>
    <w:p w:rsidR="00320E8D" w:rsidRPr="006C614F" w:rsidRDefault="00320E8D" w:rsidP="00A07BFB">
      <w:pPr>
        <w:spacing w:beforeLines="60" w:before="144" w:afterLines="60" w:after="144" w:line="240" w:lineRule="atLeast"/>
        <w:ind w:firstLine="720"/>
        <w:jc w:val="center"/>
        <w:rPr>
          <w:rFonts w:ascii="Arial" w:hAnsi="Arial" w:cs="Arial"/>
          <w:sz w:val="20"/>
          <w:szCs w:val="20"/>
        </w:rPr>
      </w:pPr>
      <w:r w:rsidRPr="006C614F">
        <w:rPr>
          <w:rFonts w:ascii="Arial" w:hAnsi="Arial" w:cs="Arial"/>
          <w:sz w:val="20"/>
          <w:szCs w:val="20"/>
        </w:rPr>
        <w:lastRenderedPageBreak/>
        <w:t>Bảng</w:t>
      </w:r>
      <w:r w:rsidR="00D178A3" w:rsidRPr="006C614F">
        <w:rPr>
          <w:rFonts w:ascii="Arial" w:hAnsi="Arial" w:cs="Arial"/>
          <w:sz w:val="20"/>
          <w:szCs w:val="20"/>
        </w:rPr>
        <w:t xml:space="preserve"> </w:t>
      </w:r>
      <w:r w:rsidR="008B13EB" w:rsidRPr="006C614F">
        <w:rPr>
          <w:rFonts w:ascii="Arial" w:hAnsi="Arial" w:cs="Arial"/>
          <w:sz w:val="20"/>
          <w:szCs w:val="20"/>
        </w:rPr>
        <w:t>5</w:t>
      </w:r>
      <w:r w:rsidRPr="006C614F">
        <w:rPr>
          <w:rFonts w:ascii="Arial" w:hAnsi="Arial" w:cs="Arial"/>
          <w:sz w:val="20"/>
          <w:szCs w:val="20"/>
        </w:rPr>
        <w:t>. Kết quả ảnh hưởng c</w:t>
      </w:r>
      <w:bookmarkStart w:id="0" w:name="_GoBack"/>
      <w:bookmarkEnd w:id="0"/>
      <w:r w:rsidRPr="006C614F">
        <w:rPr>
          <w:rFonts w:ascii="Arial" w:hAnsi="Arial" w:cs="Arial"/>
          <w:sz w:val="20"/>
          <w:szCs w:val="20"/>
        </w:rPr>
        <w:t>ủa thời gian lên men</w:t>
      </w:r>
    </w:p>
    <w:tbl>
      <w:tblPr>
        <w:tblStyle w:val="TableGrid"/>
        <w:tblW w:w="0" w:type="auto"/>
        <w:tblLook w:val="04A0" w:firstRow="1" w:lastRow="0" w:firstColumn="1" w:lastColumn="0" w:noHBand="0" w:noVBand="1"/>
      </w:tblPr>
      <w:tblGrid>
        <w:gridCol w:w="1708"/>
        <w:gridCol w:w="1908"/>
        <w:gridCol w:w="1908"/>
        <w:gridCol w:w="1594"/>
        <w:gridCol w:w="1944"/>
      </w:tblGrid>
      <w:tr w:rsidR="006C614F" w:rsidRPr="006C614F" w:rsidTr="00FD1FA4">
        <w:tc>
          <w:tcPr>
            <w:tcW w:w="1708" w:type="dxa"/>
            <w:vAlign w:val="center"/>
          </w:tcPr>
          <w:p w:rsidR="00320E8D" w:rsidRPr="006C614F" w:rsidRDefault="00320E8D" w:rsidP="00A07BFB">
            <w:pPr>
              <w:spacing w:before="60" w:after="60" w:line="240" w:lineRule="atLeast"/>
              <w:jc w:val="center"/>
              <w:rPr>
                <w:rFonts w:ascii="Arial" w:hAnsi="Arial" w:cs="Arial"/>
                <w:b/>
                <w:sz w:val="20"/>
                <w:szCs w:val="20"/>
              </w:rPr>
            </w:pPr>
            <w:r w:rsidRPr="006C614F">
              <w:rPr>
                <w:rFonts w:ascii="Arial" w:hAnsi="Arial" w:cs="Arial"/>
                <w:b/>
                <w:sz w:val="20"/>
                <w:szCs w:val="20"/>
              </w:rPr>
              <w:t>Thời gian lên men (ngày)</w:t>
            </w:r>
          </w:p>
        </w:tc>
        <w:tc>
          <w:tcPr>
            <w:tcW w:w="1908" w:type="dxa"/>
            <w:vAlign w:val="center"/>
          </w:tcPr>
          <w:p w:rsidR="00320E8D" w:rsidRPr="006C614F" w:rsidRDefault="00320E8D" w:rsidP="00A07BFB">
            <w:pPr>
              <w:spacing w:before="60" w:after="60" w:line="240" w:lineRule="atLeast"/>
              <w:jc w:val="center"/>
              <w:rPr>
                <w:rFonts w:ascii="Arial" w:hAnsi="Arial" w:cs="Arial"/>
                <w:b/>
                <w:sz w:val="20"/>
                <w:szCs w:val="20"/>
              </w:rPr>
            </w:pPr>
            <w:r w:rsidRPr="006C614F">
              <w:rPr>
                <w:rFonts w:ascii="Arial" w:hAnsi="Arial" w:cs="Arial"/>
                <w:b/>
                <w:sz w:val="20"/>
                <w:szCs w:val="20"/>
              </w:rPr>
              <w:t>Độ rượu (%v/v ở 20</w:t>
            </w:r>
            <w:r w:rsidRPr="006C614F">
              <w:rPr>
                <w:rFonts w:ascii="Arial" w:hAnsi="Arial" w:cs="Arial"/>
                <w:b/>
                <w:sz w:val="20"/>
                <w:szCs w:val="20"/>
                <w:vertAlign w:val="superscript"/>
              </w:rPr>
              <w:t>o</w:t>
            </w:r>
            <w:r w:rsidRPr="006C614F">
              <w:rPr>
                <w:rFonts w:ascii="Arial" w:hAnsi="Arial" w:cs="Arial"/>
                <w:b/>
                <w:sz w:val="20"/>
                <w:szCs w:val="20"/>
              </w:rPr>
              <w:t>C)</w:t>
            </w:r>
          </w:p>
        </w:tc>
        <w:tc>
          <w:tcPr>
            <w:tcW w:w="1908" w:type="dxa"/>
          </w:tcPr>
          <w:p w:rsidR="00320E8D" w:rsidRPr="006C614F" w:rsidRDefault="00320E8D" w:rsidP="00A07BFB">
            <w:pPr>
              <w:spacing w:before="60" w:after="60" w:line="240" w:lineRule="atLeast"/>
              <w:jc w:val="center"/>
              <w:rPr>
                <w:rFonts w:ascii="Arial" w:hAnsi="Arial" w:cs="Arial"/>
                <w:b/>
                <w:sz w:val="20"/>
                <w:szCs w:val="20"/>
              </w:rPr>
            </w:pPr>
            <w:r w:rsidRPr="006C614F">
              <w:rPr>
                <w:rFonts w:ascii="Arial" w:hAnsi="Arial" w:cs="Arial"/>
                <w:b/>
                <w:sz w:val="20"/>
                <w:szCs w:val="20"/>
              </w:rPr>
              <w:t>pH sau lên men</w:t>
            </w:r>
          </w:p>
        </w:tc>
        <w:tc>
          <w:tcPr>
            <w:tcW w:w="1594" w:type="dxa"/>
          </w:tcPr>
          <w:p w:rsidR="00320E8D" w:rsidRPr="006C614F" w:rsidRDefault="00320E8D" w:rsidP="00A07BFB">
            <w:pPr>
              <w:spacing w:before="60" w:after="60" w:line="240" w:lineRule="atLeast"/>
              <w:jc w:val="center"/>
              <w:rPr>
                <w:rFonts w:ascii="Arial" w:hAnsi="Arial" w:cs="Arial"/>
                <w:b/>
                <w:sz w:val="20"/>
                <w:szCs w:val="20"/>
              </w:rPr>
            </w:pPr>
            <w:r w:rsidRPr="006C614F">
              <w:rPr>
                <w:rFonts w:ascii="Arial" w:hAnsi="Arial" w:cs="Arial"/>
                <w:b/>
                <w:sz w:val="20"/>
                <w:szCs w:val="20"/>
              </w:rPr>
              <w:t>Methanol (g/l cồn 100</w:t>
            </w:r>
            <w:r w:rsidRPr="006C614F">
              <w:rPr>
                <w:rFonts w:ascii="Arial" w:hAnsi="Arial" w:cs="Arial"/>
                <w:b/>
                <w:sz w:val="20"/>
                <w:szCs w:val="20"/>
                <w:vertAlign w:val="superscript"/>
              </w:rPr>
              <w:t>o</w:t>
            </w:r>
            <w:r w:rsidRPr="006C614F">
              <w:rPr>
                <w:rFonts w:ascii="Arial" w:hAnsi="Arial" w:cs="Arial"/>
                <w:b/>
                <w:sz w:val="20"/>
                <w:szCs w:val="20"/>
              </w:rPr>
              <w:t>)</w:t>
            </w:r>
          </w:p>
        </w:tc>
        <w:tc>
          <w:tcPr>
            <w:tcW w:w="1944" w:type="dxa"/>
            <w:vAlign w:val="center"/>
          </w:tcPr>
          <w:p w:rsidR="00320E8D" w:rsidRPr="006C614F" w:rsidRDefault="00320E8D" w:rsidP="00A07BFB">
            <w:pPr>
              <w:spacing w:before="60" w:after="60" w:line="240" w:lineRule="atLeast"/>
              <w:jc w:val="center"/>
              <w:rPr>
                <w:rFonts w:ascii="Arial" w:hAnsi="Arial" w:cs="Arial"/>
                <w:b/>
                <w:sz w:val="20"/>
                <w:szCs w:val="20"/>
              </w:rPr>
            </w:pPr>
            <w:r w:rsidRPr="006C614F">
              <w:rPr>
                <w:rFonts w:ascii="Arial" w:hAnsi="Arial" w:cs="Arial"/>
                <w:b/>
                <w:sz w:val="20"/>
                <w:szCs w:val="20"/>
              </w:rPr>
              <w:t>Điểm cảm quan</w:t>
            </w:r>
          </w:p>
        </w:tc>
      </w:tr>
      <w:tr w:rsidR="006C614F" w:rsidRPr="006C614F" w:rsidTr="00FD1FA4">
        <w:tc>
          <w:tcPr>
            <w:tcW w:w="1708" w:type="dxa"/>
          </w:tcPr>
          <w:p w:rsidR="002F2EFE" w:rsidRPr="006C614F" w:rsidRDefault="002F2EFE" w:rsidP="00A07BFB">
            <w:pPr>
              <w:spacing w:before="60" w:after="60" w:line="240" w:lineRule="atLeast"/>
              <w:jc w:val="center"/>
              <w:rPr>
                <w:rFonts w:ascii="Arial" w:hAnsi="Arial" w:cs="Arial"/>
                <w:sz w:val="20"/>
                <w:szCs w:val="20"/>
              </w:rPr>
            </w:pPr>
            <w:r w:rsidRPr="006C614F">
              <w:rPr>
                <w:rFonts w:ascii="Arial" w:hAnsi="Arial" w:cs="Arial"/>
                <w:sz w:val="20"/>
                <w:szCs w:val="20"/>
              </w:rPr>
              <w:t>9,0</w:t>
            </w:r>
          </w:p>
        </w:tc>
        <w:tc>
          <w:tcPr>
            <w:tcW w:w="1908"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11,7±0,18</w:t>
            </w:r>
            <w:r w:rsidRPr="006C614F">
              <w:rPr>
                <w:rFonts w:ascii="Arial" w:hAnsi="Arial" w:cs="Arial"/>
                <w:sz w:val="20"/>
                <w:szCs w:val="20"/>
                <w:vertAlign w:val="superscript"/>
              </w:rPr>
              <w:t>a</w:t>
            </w:r>
          </w:p>
        </w:tc>
        <w:tc>
          <w:tcPr>
            <w:tcW w:w="1908"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3,94±0,17</w:t>
            </w:r>
            <w:r w:rsidRPr="006C614F">
              <w:rPr>
                <w:rFonts w:ascii="Arial" w:hAnsi="Arial" w:cs="Arial"/>
                <w:sz w:val="20"/>
                <w:szCs w:val="20"/>
                <w:vertAlign w:val="superscript"/>
              </w:rPr>
              <w:t>a</w:t>
            </w:r>
          </w:p>
        </w:tc>
        <w:tc>
          <w:tcPr>
            <w:tcW w:w="1594"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0,23±0,01</w:t>
            </w:r>
            <w:r w:rsidRPr="006C614F">
              <w:rPr>
                <w:rFonts w:ascii="Arial" w:hAnsi="Arial" w:cs="Arial"/>
                <w:sz w:val="20"/>
                <w:szCs w:val="20"/>
                <w:vertAlign w:val="superscript"/>
              </w:rPr>
              <w:t>a</w:t>
            </w:r>
          </w:p>
        </w:tc>
        <w:tc>
          <w:tcPr>
            <w:tcW w:w="1944" w:type="dxa"/>
          </w:tcPr>
          <w:p w:rsidR="002F2EFE" w:rsidRPr="006C614F" w:rsidRDefault="00345C26"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18,20±0,26</w:t>
            </w:r>
            <w:r w:rsidRPr="006C614F">
              <w:rPr>
                <w:rFonts w:ascii="Arial" w:hAnsi="Arial" w:cs="Arial"/>
                <w:sz w:val="20"/>
                <w:szCs w:val="20"/>
                <w:vertAlign w:val="superscript"/>
              </w:rPr>
              <w:t>a</w:t>
            </w:r>
          </w:p>
        </w:tc>
      </w:tr>
      <w:tr w:rsidR="006C614F" w:rsidRPr="006C614F" w:rsidTr="00FD1FA4">
        <w:tc>
          <w:tcPr>
            <w:tcW w:w="1708" w:type="dxa"/>
          </w:tcPr>
          <w:p w:rsidR="002F2EFE" w:rsidRPr="006C614F" w:rsidRDefault="002F2EFE" w:rsidP="00A07BFB">
            <w:pPr>
              <w:spacing w:before="60" w:after="60" w:line="240" w:lineRule="atLeast"/>
              <w:jc w:val="center"/>
              <w:rPr>
                <w:rFonts w:ascii="Arial" w:hAnsi="Arial" w:cs="Arial"/>
                <w:sz w:val="20"/>
                <w:szCs w:val="20"/>
              </w:rPr>
            </w:pPr>
            <w:r w:rsidRPr="006C614F">
              <w:rPr>
                <w:rFonts w:ascii="Arial" w:hAnsi="Arial" w:cs="Arial"/>
                <w:sz w:val="20"/>
                <w:szCs w:val="20"/>
              </w:rPr>
              <w:t>10,0</w:t>
            </w:r>
          </w:p>
        </w:tc>
        <w:tc>
          <w:tcPr>
            <w:tcW w:w="1908"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12,5±0,23</w:t>
            </w:r>
            <w:r w:rsidRPr="006C614F">
              <w:rPr>
                <w:rFonts w:ascii="Arial" w:hAnsi="Arial" w:cs="Arial"/>
                <w:sz w:val="20"/>
                <w:szCs w:val="20"/>
                <w:vertAlign w:val="superscript"/>
              </w:rPr>
              <w:t>b</w:t>
            </w:r>
          </w:p>
        </w:tc>
        <w:tc>
          <w:tcPr>
            <w:tcW w:w="1908"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3,89±0,17</w:t>
            </w:r>
            <w:r w:rsidRPr="006C614F">
              <w:rPr>
                <w:rFonts w:ascii="Arial" w:hAnsi="Arial" w:cs="Arial"/>
                <w:sz w:val="20"/>
                <w:szCs w:val="20"/>
                <w:vertAlign w:val="superscript"/>
              </w:rPr>
              <w:t>a</w:t>
            </w:r>
          </w:p>
        </w:tc>
        <w:tc>
          <w:tcPr>
            <w:tcW w:w="1594"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0,22±0,02</w:t>
            </w:r>
            <w:r w:rsidRPr="006C614F">
              <w:rPr>
                <w:rFonts w:ascii="Arial" w:hAnsi="Arial" w:cs="Arial"/>
                <w:sz w:val="20"/>
                <w:szCs w:val="20"/>
                <w:vertAlign w:val="superscript"/>
              </w:rPr>
              <w:t>a</w:t>
            </w:r>
          </w:p>
        </w:tc>
        <w:tc>
          <w:tcPr>
            <w:tcW w:w="1944"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18,80±0,26</w:t>
            </w:r>
            <w:r w:rsidR="00345C26" w:rsidRPr="006C614F">
              <w:rPr>
                <w:rFonts w:ascii="Arial" w:hAnsi="Arial" w:cs="Arial"/>
                <w:sz w:val="20"/>
                <w:szCs w:val="20"/>
                <w:vertAlign w:val="superscript"/>
              </w:rPr>
              <w:t>b</w:t>
            </w:r>
          </w:p>
        </w:tc>
      </w:tr>
      <w:tr w:rsidR="006C614F" w:rsidRPr="006C614F" w:rsidTr="00FD1FA4">
        <w:tc>
          <w:tcPr>
            <w:tcW w:w="1708" w:type="dxa"/>
          </w:tcPr>
          <w:p w:rsidR="002F2EFE" w:rsidRPr="006C614F" w:rsidRDefault="002F2EFE" w:rsidP="00A07BFB">
            <w:pPr>
              <w:spacing w:before="60" w:after="60" w:line="240" w:lineRule="atLeast"/>
              <w:jc w:val="center"/>
              <w:rPr>
                <w:rFonts w:ascii="Arial" w:hAnsi="Arial" w:cs="Arial"/>
                <w:sz w:val="20"/>
                <w:szCs w:val="20"/>
              </w:rPr>
            </w:pPr>
            <w:r w:rsidRPr="006C614F">
              <w:rPr>
                <w:rFonts w:ascii="Arial" w:hAnsi="Arial" w:cs="Arial"/>
                <w:sz w:val="20"/>
                <w:szCs w:val="20"/>
              </w:rPr>
              <w:t>11,0</w:t>
            </w:r>
          </w:p>
        </w:tc>
        <w:tc>
          <w:tcPr>
            <w:tcW w:w="1908"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12,8±0,27</w:t>
            </w:r>
            <w:r w:rsidRPr="006C614F">
              <w:rPr>
                <w:rFonts w:ascii="Arial" w:hAnsi="Arial" w:cs="Arial"/>
                <w:sz w:val="20"/>
                <w:szCs w:val="20"/>
                <w:vertAlign w:val="superscript"/>
              </w:rPr>
              <w:t>c</w:t>
            </w:r>
          </w:p>
        </w:tc>
        <w:tc>
          <w:tcPr>
            <w:tcW w:w="1908"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3,83±0,17</w:t>
            </w:r>
            <w:r w:rsidRPr="006C614F">
              <w:rPr>
                <w:rFonts w:ascii="Arial" w:hAnsi="Arial" w:cs="Arial"/>
                <w:sz w:val="20"/>
                <w:szCs w:val="20"/>
                <w:vertAlign w:val="superscript"/>
              </w:rPr>
              <w:t>a</w:t>
            </w:r>
          </w:p>
        </w:tc>
        <w:tc>
          <w:tcPr>
            <w:tcW w:w="1594" w:type="dxa"/>
          </w:tcPr>
          <w:p w:rsidR="002F2EFE" w:rsidRPr="006C614F" w:rsidRDefault="002F2EFE" w:rsidP="00A07BFB">
            <w:pPr>
              <w:spacing w:before="60" w:after="60" w:line="240" w:lineRule="atLeast"/>
              <w:jc w:val="center"/>
            </w:pPr>
            <w:r w:rsidRPr="006C614F">
              <w:rPr>
                <w:rFonts w:ascii="Arial" w:hAnsi="Arial" w:cs="Arial"/>
                <w:sz w:val="20"/>
                <w:szCs w:val="20"/>
              </w:rPr>
              <w:t>0,24±0,03</w:t>
            </w:r>
            <w:r w:rsidRPr="006C614F">
              <w:rPr>
                <w:rFonts w:ascii="Arial" w:hAnsi="Arial" w:cs="Arial"/>
                <w:sz w:val="20"/>
                <w:szCs w:val="20"/>
                <w:vertAlign w:val="superscript"/>
              </w:rPr>
              <w:t>a</w:t>
            </w:r>
          </w:p>
        </w:tc>
        <w:tc>
          <w:tcPr>
            <w:tcW w:w="1944" w:type="dxa"/>
          </w:tcPr>
          <w:p w:rsidR="002F2EFE" w:rsidRPr="006C614F" w:rsidRDefault="00345C26"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18,74±0,28</w:t>
            </w:r>
            <w:r w:rsidRPr="006C614F">
              <w:rPr>
                <w:rFonts w:ascii="Arial" w:hAnsi="Arial" w:cs="Arial"/>
                <w:sz w:val="20"/>
                <w:szCs w:val="20"/>
                <w:vertAlign w:val="superscript"/>
              </w:rPr>
              <w:t>b</w:t>
            </w:r>
          </w:p>
        </w:tc>
      </w:tr>
      <w:tr w:rsidR="006C614F" w:rsidRPr="006C614F" w:rsidTr="00FD1FA4">
        <w:tc>
          <w:tcPr>
            <w:tcW w:w="1708" w:type="dxa"/>
          </w:tcPr>
          <w:p w:rsidR="002F2EFE" w:rsidRPr="006C614F" w:rsidRDefault="002F2EFE" w:rsidP="00A07BFB">
            <w:pPr>
              <w:spacing w:before="60" w:after="60" w:line="240" w:lineRule="atLeast"/>
              <w:jc w:val="center"/>
              <w:rPr>
                <w:rFonts w:ascii="Arial" w:hAnsi="Arial" w:cs="Arial"/>
                <w:sz w:val="20"/>
                <w:szCs w:val="20"/>
              </w:rPr>
            </w:pPr>
            <w:r w:rsidRPr="006C614F">
              <w:rPr>
                <w:rFonts w:ascii="Arial" w:hAnsi="Arial" w:cs="Arial"/>
                <w:sz w:val="20"/>
                <w:szCs w:val="20"/>
              </w:rPr>
              <w:t>12,0</w:t>
            </w:r>
          </w:p>
        </w:tc>
        <w:tc>
          <w:tcPr>
            <w:tcW w:w="1908"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12,7±0,24</w:t>
            </w:r>
            <w:r w:rsidRPr="006C614F">
              <w:rPr>
                <w:rFonts w:ascii="Arial" w:hAnsi="Arial" w:cs="Arial"/>
                <w:sz w:val="20"/>
                <w:szCs w:val="20"/>
                <w:vertAlign w:val="superscript"/>
              </w:rPr>
              <w:t>c</w:t>
            </w:r>
          </w:p>
        </w:tc>
        <w:tc>
          <w:tcPr>
            <w:tcW w:w="1908"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3,82±0,17</w:t>
            </w:r>
            <w:r w:rsidRPr="006C614F">
              <w:rPr>
                <w:rFonts w:ascii="Arial" w:hAnsi="Arial" w:cs="Arial"/>
                <w:sz w:val="20"/>
                <w:szCs w:val="20"/>
                <w:vertAlign w:val="superscript"/>
              </w:rPr>
              <w:t>a</w:t>
            </w:r>
          </w:p>
        </w:tc>
        <w:tc>
          <w:tcPr>
            <w:tcW w:w="1594" w:type="dxa"/>
          </w:tcPr>
          <w:p w:rsidR="002F2EFE" w:rsidRPr="006C614F" w:rsidRDefault="002F2EFE" w:rsidP="00A07BFB">
            <w:pPr>
              <w:spacing w:before="60" w:after="60" w:line="240" w:lineRule="atLeast"/>
              <w:jc w:val="center"/>
            </w:pPr>
            <w:r w:rsidRPr="006C614F">
              <w:rPr>
                <w:rFonts w:ascii="Arial" w:hAnsi="Arial" w:cs="Arial"/>
                <w:sz w:val="20"/>
                <w:szCs w:val="20"/>
              </w:rPr>
              <w:t>0,25±0,01</w:t>
            </w:r>
            <w:r w:rsidRPr="006C614F">
              <w:rPr>
                <w:rFonts w:ascii="Arial" w:hAnsi="Arial" w:cs="Arial"/>
                <w:sz w:val="20"/>
                <w:szCs w:val="20"/>
                <w:vertAlign w:val="superscript"/>
              </w:rPr>
              <w:t>a</w:t>
            </w:r>
          </w:p>
        </w:tc>
        <w:tc>
          <w:tcPr>
            <w:tcW w:w="1944" w:type="dxa"/>
          </w:tcPr>
          <w:p w:rsidR="002F2EFE" w:rsidRPr="006C614F" w:rsidRDefault="00345C26"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18,70±0,21</w:t>
            </w:r>
            <w:r w:rsidRPr="006C614F">
              <w:rPr>
                <w:rFonts w:ascii="Arial" w:hAnsi="Arial" w:cs="Arial"/>
                <w:sz w:val="20"/>
                <w:szCs w:val="20"/>
                <w:vertAlign w:val="superscript"/>
              </w:rPr>
              <w:t>b</w:t>
            </w:r>
          </w:p>
        </w:tc>
      </w:tr>
      <w:tr w:rsidR="006C614F" w:rsidRPr="006C614F" w:rsidTr="00FD1FA4">
        <w:tc>
          <w:tcPr>
            <w:tcW w:w="1708" w:type="dxa"/>
          </w:tcPr>
          <w:p w:rsidR="002F2EFE" w:rsidRPr="006C614F" w:rsidRDefault="002F2EFE" w:rsidP="00A07BFB">
            <w:pPr>
              <w:spacing w:before="60" w:after="60" w:line="240" w:lineRule="atLeast"/>
              <w:jc w:val="center"/>
              <w:rPr>
                <w:rFonts w:ascii="Arial" w:hAnsi="Arial" w:cs="Arial"/>
                <w:sz w:val="20"/>
                <w:szCs w:val="20"/>
              </w:rPr>
            </w:pPr>
            <w:r w:rsidRPr="006C614F">
              <w:rPr>
                <w:rFonts w:ascii="Arial" w:hAnsi="Arial" w:cs="Arial"/>
                <w:sz w:val="20"/>
                <w:szCs w:val="20"/>
              </w:rPr>
              <w:t>13,0</w:t>
            </w:r>
          </w:p>
        </w:tc>
        <w:tc>
          <w:tcPr>
            <w:tcW w:w="1908"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12,7±0,19</w:t>
            </w:r>
            <w:r w:rsidRPr="006C614F">
              <w:rPr>
                <w:rFonts w:ascii="Arial" w:hAnsi="Arial" w:cs="Arial"/>
                <w:sz w:val="20"/>
                <w:szCs w:val="20"/>
                <w:vertAlign w:val="superscript"/>
              </w:rPr>
              <w:t>c</w:t>
            </w:r>
          </w:p>
        </w:tc>
        <w:tc>
          <w:tcPr>
            <w:tcW w:w="1908" w:type="dxa"/>
          </w:tcPr>
          <w:p w:rsidR="002F2EFE" w:rsidRPr="006C614F" w:rsidRDefault="002F2EFE"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3,85±0,17</w:t>
            </w:r>
            <w:r w:rsidRPr="006C614F">
              <w:rPr>
                <w:rFonts w:ascii="Arial" w:hAnsi="Arial" w:cs="Arial"/>
                <w:sz w:val="20"/>
                <w:szCs w:val="20"/>
                <w:vertAlign w:val="superscript"/>
              </w:rPr>
              <w:t>a</w:t>
            </w:r>
          </w:p>
        </w:tc>
        <w:tc>
          <w:tcPr>
            <w:tcW w:w="1594" w:type="dxa"/>
          </w:tcPr>
          <w:p w:rsidR="002F2EFE" w:rsidRPr="006C614F" w:rsidRDefault="002F2EFE" w:rsidP="00A07BFB">
            <w:pPr>
              <w:spacing w:before="60" w:after="60" w:line="240" w:lineRule="atLeast"/>
              <w:jc w:val="center"/>
            </w:pPr>
            <w:r w:rsidRPr="006C614F">
              <w:rPr>
                <w:rFonts w:ascii="Arial" w:hAnsi="Arial" w:cs="Arial"/>
                <w:sz w:val="20"/>
                <w:szCs w:val="20"/>
              </w:rPr>
              <w:t>0,23±0,02</w:t>
            </w:r>
            <w:r w:rsidRPr="006C614F">
              <w:rPr>
                <w:rFonts w:ascii="Arial" w:hAnsi="Arial" w:cs="Arial"/>
                <w:sz w:val="20"/>
                <w:szCs w:val="20"/>
                <w:vertAlign w:val="superscript"/>
              </w:rPr>
              <w:t>a</w:t>
            </w:r>
          </w:p>
        </w:tc>
        <w:tc>
          <w:tcPr>
            <w:tcW w:w="1944" w:type="dxa"/>
          </w:tcPr>
          <w:p w:rsidR="002F2EFE" w:rsidRPr="006C614F" w:rsidRDefault="00345C26" w:rsidP="00A07BFB">
            <w:pPr>
              <w:spacing w:before="60" w:after="60" w:line="240" w:lineRule="atLeast"/>
              <w:jc w:val="center"/>
              <w:rPr>
                <w:rFonts w:ascii="Arial" w:hAnsi="Arial" w:cs="Arial"/>
                <w:sz w:val="20"/>
                <w:szCs w:val="20"/>
                <w:vertAlign w:val="superscript"/>
              </w:rPr>
            </w:pPr>
            <w:r w:rsidRPr="006C614F">
              <w:rPr>
                <w:rFonts w:ascii="Arial" w:hAnsi="Arial" w:cs="Arial"/>
                <w:sz w:val="20"/>
                <w:szCs w:val="20"/>
              </w:rPr>
              <w:t>18,85±0,26</w:t>
            </w:r>
            <w:r w:rsidRPr="006C614F">
              <w:rPr>
                <w:rFonts w:ascii="Arial" w:hAnsi="Arial" w:cs="Arial"/>
                <w:sz w:val="20"/>
                <w:szCs w:val="20"/>
                <w:vertAlign w:val="superscript"/>
              </w:rPr>
              <w:t>b</w:t>
            </w:r>
          </w:p>
        </w:tc>
      </w:tr>
    </w:tbl>
    <w:p w:rsidR="00345C26" w:rsidRPr="006C614F" w:rsidRDefault="00345C26" w:rsidP="00B93D1D">
      <w:pPr>
        <w:spacing w:afterLines="60" w:after="144" w:line="240" w:lineRule="atLeast"/>
        <w:jc w:val="both"/>
        <w:rPr>
          <w:rFonts w:ascii="Arial" w:hAnsi="Arial" w:cs="Arial"/>
          <w:i/>
          <w:sz w:val="20"/>
          <w:szCs w:val="20"/>
        </w:rPr>
      </w:pPr>
      <w:r w:rsidRPr="006C614F">
        <w:rPr>
          <w:rFonts w:ascii="Arial" w:hAnsi="Arial" w:cs="Arial"/>
          <w:i/>
          <w:sz w:val="20"/>
          <w:szCs w:val="20"/>
        </w:rPr>
        <w:t>Ghi chú: Những giá trị trên cùng một cột có chữ cái giống nhau thể hiện sự khác nhau không có ý n</w:t>
      </w:r>
      <w:r w:rsidR="00A07BFB" w:rsidRPr="006C614F">
        <w:rPr>
          <w:rFonts w:ascii="Arial" w:hAnsi="Arial" w:cs="Arial"/>
          <w:i/>
          <w:sz w:val="20"/>
          <w:szCs w:val="20"/>
        </w:rPr>
        <w:t>ghĩa.</w:t>
      </w:r>
    </w:p>
    <w:p w:rsidR="007159F4" w:rsidRPr="006C614F" w:rsidRDefault="007159F4" w:rsidP="00B93D1D">
      <w:pPr>
        <w:spacing w:after="60" w:line="240" w:lineRule="atLeast"/>
        <w:jc w:val="both"/>
        <w:rPr>
          <w:rFonts w:ascii="Arial" w:hAnsi="Arial" w:cs="Arial"/>
          <w:sz w:val="20"/>
          <w:szCs w:val="20"/>
        </w:rPr>
        <w:sectPr w:rsidR="007159F4" w:rsidRPr="006C614F" w:rsidSect="002434A1">
          <w:type w:val="continuous"/>
          <w:pgSz w:w="11907" w:h="16840" w:code="9"/>
          <w:pgMar w:top="1418" w:right="1134" w:bottom="1418" w:left="1701" w:header="720" w:footer="147" w:gutter="0"/>
          <w:cols w:space="720"/>
          <w:docGrid w:linePitch="360"/>
        </w:sectPr>
      </w:pPr>
    </w:p>
    <w:p w:rsidR="004A1A26" w:rsidRPr="006C614F" w:rsidRDefault="004A1A26" w:rsidP="007159F4">
      <w:pPr>
        <w:spacing w:before="60" w:after="60" w:line="240" w:lineRule="atLeast"/>
        <w:jc w:val="both"/>
        <w:rPr>
          <w:rFonts w:ascii="Arial" w:hAnsi="Arial" w:cs="Arial"/>
          <w:sz w:val="20"/>
          <w:szCs w:val="20"/>
        </w:rPr>
      </w:pPr>
      <w:r w:rsidRPr="006C614F">
        <w:rPr>
          <w:rFonts w:ascii="Arial" w:hAnsi="Arial" w:cs="Arial"/>
          <w:noProof/>
          <w:sz w:val="20"/>
          <w:szCs w:val="20"/>
        </w:rPr>
        <w:lastRenderedPageBreak/>
        <w:drawing>
          <wp:inline distT="0" distB="0" distL="0" distR="0" wp14:anchorId="6194FEA5" wp14:editId="2BF9F774">
            <wp:extent cx="2717800" cy="1633691"/>
            <wp:effectExtent l="0" t="0" r="635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0867" cy="1647557"/>
                    </a:xfrm>
                    <a:prstGeom prst="rect">
                      <a:avLst/>
                    </a:prstGeom>
                    <a:noFill/>
                  </pic:spPr>
                </pic:pic>
              </a:graphicData>
            </a:graphic>
          </wp:inline>
        </w:drawing>
      </w:r>
    </w:p>
    <w:p w:rsidR="004A1A26" w:rsidRPr="006C614F" w:rsidRDefault="004A1A26" w:rsidP="00E31998">
      <w:pPr>
        <w:spacing w:before="60" w:after="60" w:line="240" w:lineRule="atLeast"/>
        <w:jc w:val="center"/>
        <w:rPr>
          <w:rFonts w:ascii="Arial" w:hAnsi="Arial" w:cs="Arial"/>
          <w:sz w:val="20"/>
          <w:szCs w:val="20"/>
        </w:rPr>
      </w:pPr>
      <w:r w:rsidRPr="006C614F">
        <w:rPr>
          <w:rFonts w:ascii="Arial" w:hAnsi="Arial" w:cs="Arial"/>
          <w:sz w:val="20"/>
          <w:szCs w:val="20"/>
        </w:rPr>
        <w:t xml:space="preserve">Hình </w:t>
      </w:r>
      <w:r w:rsidR="005B0365" w:rsidRPr="006C614F">
        <w:rPr>
          <w:rFonts w:ascii="Arial" w:hAnsi="Arial" w:cs="Arial"/>
          <w:sz w:val="20"/>
          <w:szCs w:val="20"/>
        </w:rPr>
        <w:t>6</w:t>
      </w:r>
      <w:r w:rsidRPr="006C614F">
        <w:rPr>
          <w:rFonts w:ascii="Arial" w:hAnsi="Arial" w:cs="Arial"/>
          <w:sz w:val="20"/>
          <w:szCs w:val="20"/>
        </w:rPr>
        <w:t>. Ảnh hưởng của thời gian lên men</w:t>
      </w:r>
      <w:r w:rsidR="005F735C">
        <w:rPr>
          <w:rFonts w:ascii="Arial" w:hAnsi="Arial" w:cs="Arial"/>
          <w:sz w:val="20"/>
          <w:szCs w:val="20"/>
        </w:rPr>
        <w:t xml:space="preserve"> đến chất lượng rượu vang sim</w:t>
      </w:r>
    </w:p>
    <w:p w:rsidR="00B65CFA" w:rsidRPr="006C614F" w:rsidRDefault="00C3741C" w:rsidP="00B93D1D">
      <w:pPr>
        <w:spacing w:before="60" w:after="60" w:line="240" w:lineRule="atLeast"/>
        <w:ind w:firstLine="720"/>
        <w:jc w:val="both"/>
        <w:rPr>
          <w:rFonts w:ascii="Arial" w:hAnsi="Arial" w:cs="Arial"/>
          <w:sz w:val="20"/>
          <w:szCs w:val="20"/>
        </w:rPr>
      </w:pPr>
      <w:r w:rsidRPr="006C614F">
        <w:rPr>
          <w:rFonts w:ascii="Arial" w:hAnsi="Arial" w:cs="Arial"/>
          <w:sz w:val="20"/>
          <w:szCs w:val="20"/>
        </w:rPr>
        <w:t>Kết quả cho thấy khi tăng thời gian lên men từ 9,0 đến 11 ngày thì nấm men tiếp tục hình thành sản phẩm, lượng ethanol tăng từ 11,7</w:t>
      </w:r>
      <w:r w:rsidR="005B0365" w:rsidRPr="006C614F">
        <w:rPr>
          <w:rFonts w:ascii="Arial" w:hAnsi="Arial" w:cs="Arial"/>
          <w:sz w:val="20"/>
          <w:szCs w:val="20"/>
        </w:rPr>
        <w:t xml:space="preserve"> </w:t>
      </w:r>
      <w:r w:rsidRPr="006C614F">
        <w:rPr>
          <w:rFonts w:ascii="Arial" w:hAnsi="Arial" w:cs="Arial"/>
          <w:sz w:val="20"/>
          <w:szCs w:val="20"/>
        </w:rPr>
        <w:t>±</w:t>
      </w:r>
      <w:r w:rsidR="005B0365" w:rsidRPr="006C614F">
        <w:rPr>
          <w:rFonts w:ascii="Arial" w:hAnsi="Arial" w:cs="Arial"/>
          <w:sz w:val="20"/>
          <w:szCs w:val="20"/>
        </w:rPr>
        <w:t xml:space="preserve"> </w:t>
      </w:r>
      <w:r w:rsidRPr="006C614F">
        <w:rPr>
          <w:rFonts w:ascii="Arial" w:hAnsi="Arial" w:cs="Arial"/>
          <w:sz w:val="20"/>
          <w:szCs w:val="20"/>
        </w:rPr>
        <w:t>0,18% đến 12,8</w:t>
      </w:r>
      <w:r w:rsidR="005B0365" w:rsidRPr="006C614F">
        <w:rPr>
          <w:rFonts w:ascii="Arial" w:hAnsi="Arial" w:cs="Arial"/>
          <w:sz w:val="20"/>
          <w:szCs w:val="20"/>
        </w:rPr>
        <w:t xml:space="preserve"> </w:t>
      </w:r>
      <w:r w:rsidRPr="006C614F">
        <w:rPr>
          <w:rFonts w:ascii="Arial" w:hAnsi="Arial" w:cs="Arial"/>
          <w:sz w:val="20"/>
          <w:szCs w:val="20"/>
        </w:rPr>
        <w:t>±</w:t>
      </w:r>
      <w:r w:rsidR="005B0365" w:rsidRPr="006C614F">
        <w:rPr>
          <w:rFonts w:ascii="Arial" w:hAnsi="Arial" w:cs="Arial"/>
          <w:sz w:val="20"/>
          <w:szCs w:val="20"/>
        </w:rPr>
        <w:t xml:space="preserve"> </w:t>
      </w:r>
      <w:r w:rsidRPr="006C614F">
        <w:rPr>
          <w:rFonts w:ascii="Arial" w:hAnsi="Arial" w:cs="Arial"/>
          <w:sz w:val="20"/>
          <w:szCs w:val="20"/>
        </w:rPr>
        <w:t>0,27%. Tuy nhiên, khi tiếp tục quá trình lên men đến 12,0 và 13,0 ngày lượng sản phẩm tạo thành không thay đổi đồng nghĩa với việc quá trình lên men đã bị ngừng lại. Quan sát bằng mắt thường cho thấy không có bọt khí nổi lên trong dịch lên men. Sở dĩ như vậy có thể là do lượng enthanol lớn được hình thành đã ức chế nấm men hoạt động</w:t>
      </w:r>
      <w:r w:rsidR="000D23EF" w:rsidRPr="006C614F">
        <w:rPr>
          <w:rFonts w:ascii="Arial" w:hAnsi="Arial" w:cs="Arial"/>
          <w:sz w:val="20"/>
          <w:szCs w:val="20"/>
        </w:rPr>
        <w:t xml:space="preserve">. Hơn nữa, lượng dinh dưỡng trong dịch lên men bắt đầu cạn, quá trình trao đổi chất bắt đầu ngừng lại, đây là thời điểm thích hợp để ngừng giai đoạn lên men chính. Bên cạnh đó, điểm cảm quan đạt mức cao sau 10,0 và 11,0 ngày lên men. </w:t>
      </w:r>
      <w:r w:rsidR="000D23EF" w:rsidRPr="006C614F">
        <w:rPr>
          <w:rFonts w:ascii="Arial" w:hAnsi="Arial" w:cs="Arial"/>
          <w:sz w:val="20"/>
          <w:szCs w:val="20"/>
        </w:rPr>
        <w:lastRenderedPageBreak/>
        <w:t>Các giá trị này lần lượt là 18,80</w:t>
      </w:r>
      <w:r w:rsidR="005B0365" w:rsidRPr="006C614F">
        <w:rPr>
          <w:rFonts w:ascii="Arial" w:hAnsi="Arial" w:cs="Arial"/>
          <w:sz w:val="20"/>
          <w:szCs w:val="20"/>
        </w:rPr>
        <w:t xml:space="preserve"> </w:t>
      </w:r>
      <w:r w:rsidR="000D23EF" w:rsidRPr="006C614F">
        <w:rPr>
          <w:rFonts w:ascii="Arial" w:hAnsi="Arial" w:cs="Arial"/>
          <w:sz w:val="20"/>
          <w:szCs w:val="20"/>
        </w:rPr>
        <w:t>±</w:t>
      </w:r>
      <w:r w:rsidR="005B0365" w:rsidRPr="006C614F">
        <w:rPr>
          <w:rFonts w:ascii="Arial" w:hAnsi="Arial" w:cs="Arial"/>
          <w:sz w:val="20"/>
          <w:szCs w:val="20"/>
        </w:rPr>
        <w:t xml:space="preserve"> </w:t>
      </w:r>
      <w:r w:rsidR="000D23EF" w:rsidRPr="006C614F">
        <w:rPr>
          <w:rFonts w:ascii="Arial" w:hAnsi="Arial" w:cs="Arial"/>
          <w:sz w:val="20"/>
          <w:szCs w:val="20"/>
        </w:rPr>
        <w:t>0,26 và 18,74</w:t>
      </w:r>
      <w:r w:rsidR="005B0365" w:rsidRPr="006C614F">
        <w:rPr>
          <w:rFonts w:ascii="Arial" w:hAnsi="Arial" w:cs="Arial"/>
          <w:sz w:val="20"/>
          <w:szCs w:val="20"/>
        </w:rPr>
        <w:t xml:space="preserve"> </w:t>
      </w:r>
      <w:r w:rsidR="000D23EF" w:rsidRPr="006C614F">
        <w:rPr>
          <w:rFonts w:ascii="Arial" w:hAnsi="Arial" w:cs="Arial"/>
          <w:sz w:val="20"/>
          <w:szCs w:val="20"/>
        </w:rPr>
        <w:t>±</w:t>
      </w:r>
      <w:r w:rsidR="005B0365" w:rsidRPr="006C614F">
        <w:rPr>
          <w:rFonts w:ascii="Arial" w:hAnsi="Arial" w:cs="Arial"/>
          <w:sz w:val="20"/>
          <w:szCs w:val="20"/>
        </w:rPr>
        <w:t xml:space="preserve"> </w:t>
      </w:r>
      <w:r w:rsidR="000D23EF" w:rsidRPr="006C614F">
        <w:rPr>
          <w:rFonts w:ascii="Arial" w:hAnsi="Arial" w:cs="Arial"/>
          <w:sz w:val="20"/>
          <w:szCs w:val="20"/>
        </w:rPr>
        <w:t xml:space="preserve">0,28. Khi tiếp tục kéo dài thời gian lên men tính chất cảm quan của sản phẩm cơ bản không có sự thay đổi. </w:t>
      </w:r>
      <w:r w:rsidR="00345C26" w:rsidRPr="006C614F">
        <w:rPr>
          <w:rFonts w:ascii="Arial" w:hAnsi="Arial" w:cs="Arial"/>
          <w:sz w:val="20"/>
          <w:szCs w:val="20"/>
        </w:rPr>
        <w:t xml:space="preserve">Thời gian lên men quá nhanh sẽ không tạo hương vị cho sản phẩm sau lên men. Ngược lại, thời gian lên men dài </w:t>
      </w:r>
      <w:r w:rsidR="000D23EF" w:rsidRPr="006C614F">
        <w:rPr>
          <w:rFonts w:ascii="Arial" w:hAnsi="Arial" w:cs="Arial"/>
          <w:sz w:val="20"/>
          <w:szCs w:val="20"/>
        </w:rPr>
        <w:t>có thể</w:t>
      </w:r>
      <w:r w:rsidR="00345C26" w:rsidRPr="006C614F">
        <w:rPr>
          <w:rFonts w:ascii="Arial" w:hAnsi="Arial" w:cs="Arial"/>
          <w:sz w:val="20"/>
          <w:szCs w:val="20"/>
        </w:rPr>
        <w:t xml:space="preserve"> </w:t>
      </w:r>
      <w:r w:rsidR="000D23EF" w:rsidRPr="006C614F">
        <w:rPr>
          <w:rFonts w:ascii="Arial" w:hAnsi="Arial" w:cs="Arial"/>
          <w:sz w:val="20"/>
          <w:szCs w:val="20"/>
        </w:rPr>
        <w:t>dẫn đến làm</w:t>
      </w:r>
      <w:r w:rsidR="00345C26" w:rsidRPr="006C614F">
        <w:rPr>
          <w:rFonts w:ascii="Arial" w:hAnsi="Arial" w:cs="Arial"/>
          <w:sz w:val="20"/>
          <w:szCs w:val="20"/>
        </w:rPr>
        <w:t xml:space="preserve"> sản phẩm bị nhiễm vi sinh vật tạp, nhanh bị hư hỏng, gây khó khăn cho quá trình bảo quản. </w:t>
      </w:r>
      <w:r w:rsidR="000D23EF" w:rsidRPr="006C614F">
        <w:rPr>
          <w:rFonts w:ascii="Arial" w:hAnsi="Arial" w:cs="Arial"/>
          <w:sz w:val="20"/>
          <w:szCs w:val="20"/>
        </w:rPr>
        <w:t xml:space="preserve">kết quả cũng chỉ rõ, thời gian lên men thay đổi từ 9,0 ngày đến 13,0 ngày không làm cho lượng methanol tăng hay giảm mà tương đối ổn định. </w:t>
      </w:r>
      <w:r w:rsidR="00625E60" w:rsidRPr="006C614F">
        <w:rPr>
          <w:rFonts w:ascii="Arial" w:hAnsi="Arial" w:cs="Arial"/>
          <w:sz w:val="20"/>
          <w:szCs w:val="20"/>
        </w:rPr>
        <w:t>Xử lý số liệu bằng phần mềm SPSS cho thấy khi tăng thời gian lên men từ 11,0 ngày đến 12,0 và 13,0 ngày thì không có sự sai khách có nghĩa về độ cồn, song song với đó các giá trị điểm cảm quan cũng như pH sau lên men không có sự sai khác có ý nghĩa (α=0,05). Chính vì vậy, lựa chọn thời gian lên men chính là 11,0 ngày.</w:t>
      </w:r>
    </w:p>
    <w:p w:rsidR="00345C26" w:rsidRPr="006C614F" w:rsidRDefault="00401FE2" w:rsidP="00B93D1D">
      <w:pPr>
        <w:spacing w:before="60" w:after="60" w:line="240" w:lineRule="atLeast"/>
        <w:jc w:val="both"/>
        <w:rPr>
          <w:rFonts w:ascii="Arial" w:hAnsi="Arial" w:cs="Arial"/>
          <w:b/>
          <w:sz w:val="20"/>
          <w:szCs w:val="20"/>
        </w:rPr>
      </w:pPr>
      <w:r w:rsidRPr="006C614F">
        <w:rPr>
          <w:rFonts w:ascii="Arial" w:hAnsi="Arial" w:cs="Arial"/>
          <w:b/>
          <w:sz w:val="20"/>
          <w:szCs w:val="20"/>
        </w:rPr>
        <w:t>3.6. Đánh giá chất lượng rượu vang</w:t>
      </w:r>
    </w:p>
    <w:p w:rsidR="007F6F20" w:rsidRPr="006C614F" w:rsidRDefault="007F6F20" w:rsidP="00B93D1D">
      <w:pPr>
        <w:spacing w:before="60" w:after="60" w:line="240" w:lineRule="atLeast"/>
        <w:ind w:firstLine="720"/>
        <w:jc w:val="both"/>
        <w:rPr>
          <w:rFonts w:ascii="Arial" w:hAnsi="Arial" w:cs="Arial"/>
          <w:sz w:val="20"/>
          <w:szCs w:val="20"/>
        </w:rPr>
      </w:pPr>
      <w:r w:rsidRPr="006C614F">
        <w:rPr>
          <w:rFonts w:ascii="Arial" w:hAnsi="Arial" w:cs="Arial"/>
          <w:sz w:val="20"/>
          <w:szCs w:val="20"/>
        </w:rPr>
        <w:t>Chất lượng của rượu vang sim được đánh theo căn cứ theo các bảng chỉ tiêu chất lượng được quy định trong TCVN 7045-2013 và QCVN 6-3:2010/BYT. Kết quả được trình bày ở bảng 6 và 7.</w:t>
      </w:r>
    </w:p>
    <w:p w:rsidR="007159F4" w:rsidRPr="006C614F" w:rsidRDefault="007159F4" w:rsidP="00B93D1D">
      <w:pPr>
        <w:spacing w:before="60" w:after="60" w:line="240" w:lineRule="atLeast"/>
        <w:jc w:val="center"/>
        <w:rPr>
          <w:rFonts w:ascii="Arial" w:hAnsi="Arial" w:cs="Arial"/>
          <w:sz w:val="20"/>
          <w:szCs w:val="20"/>
        </w:rPr>
      </w:pPr>
    </w:p>
    <w:p w:rsidR="007159F4" w:rsidRPr="006C614F" w:rsidRDefault="007159F4" w:rsidP="00B93D1D">
      <w:pPr>
        <w:spacing w:before="60" w:after="60" w:line="240" w:lineRule="atLeast"/>
        <w:jc w:val="center"/>
        <w:rPr>
          <w:rFonts w:ascii="Arial" w:hAnsi="Arial" w:cs="Arial"/>
          <w:sz w:val="20"/>
          <w:szCs w:val="20"/>
        </w:rPr>
      </w:pPr>
    </w:p>
    <w:p w:rsidR="007159F4" w:rsidRPr="006C614F" w:rsidRDefault="007159F4" w:rsidP="00B93D1D">
      <w:pPr>
        <w:spacing w:before="60" w:after="60" w:line="240" w:lineRule="atLeast"/>
        <w:jc w:val="center"/>
        <w:rPr>
          <w:rFonts w:ascii="Arial" w:hAnsi="Arial" w:cs="Arial"/>
          <w:sz w:val="20"/>
          <w:szCs w:val="20"/>
        </w:rPr>
      </w:pPr>
    </w:p>
    <w:p w:rsidR="007159F4" w:rsidRPr="006C614F" w:rsidRDefault="007159F4" w:rsidP="00B93D1D">
      <w:pPr>
        <w:spacing w:before="60" w:after="60" w:line="240" w:lineRule="atLeast"/>
        <w:jc w:val="center"/>
        <w:rPr>
          <w:rFonts w:ascii="Arial" w:hAnsi="Arial" w:cs="Arial"/>
          <w:sz w:val="20"/>
          <w:szCs w:val="20"/>
        </w:rPr>
      </w:pPr>
    </w:p>
    <w:p w:rsidR="007159F4" w:rsidRPr="006C614F" w:rsidRDefault="007159F4" w:rsidP="00B93D1D">
      <w:pPr>
        <w:spacing w:before="60" w:after="60" w:line="240" w:lineRule="atLeast"/>
        <w:jc w:val="center"/>
        <w:rPr>
          <w:rFonts w:ascii="Arial" w:hAnsi="Arial" w:cs="Arial"/>
          <w:sz w:val="20"/>
          <w:szCs w:val="20"/>
        </w:rPr>
        <w:sectPr w:rsidR="007159F4" w:rsidRPr="006C614F" w:rsidSect="007159F4">
          <w:type w:val="continuous"/>
          <w:pgSz w:w="11907" w:h="16840" w:code="9"/>
          <w:pgMar w:top="1418" w:right="1134" w:bottom="1418" w:left="1701" w:header="720" w:footer="147" w:gutter="0"/>
          <w:cols w:num="2" w:space="720"/>
          <w:docGrid w:linePitch="360"/>
        </w:sectPr>
      </w:pPr>
    </w:p>
    <w:p w:rsidR="00084FC8" w:rsidRPr="006C614F" w:rsidRDefault="00084FC8" w:rsidP="00B93D1D">
      <w:pPr>
        <w:spacing w:before="60" w:after="60" w:line="240" w:lineRule="atLeast"/>
        <w:jc w:val="center"/>
        <w:rPr>
          <w:rFonts w:ascii="Arial" w:hAnsi="Arial" w:cs="Arial"/>
          <w:sz w:val="20"/>
          <w:szCs w:val="20"/>
        </w:rPr>
      </w:pPr>
      <w:r w:rsidRPr="006C614F">
        <w:rPr>
          <w:rFonts w:ascii="Arial" w:hAnsi="Arial" w:cs="Arial"/>
          <w:sz w:val="20"/>
          <w:szCs w:val="20"/>
        </w:rPr>
        <w:lastRenderedPageBreak/>
        <w:t>Bảng 6. Chất lượng cảm quan của rượu vang sim</w:t>
      </w:r>
    </w:p>
    <w:tbl>
      <w:tblPr>
        <w:tblStyle w:val="TableGrid"/>
        <w:tblW w:w="0" w:type="auto"/>
        <w:tblCellMar>
          <w:left w:w="0" w:type="dxa"/>
          <w:right w:w="0" w:type="dxa"/>
        </w:tblCellMar>
        <w:tblLook w:val="01E0" w:firstRow="1" w:lastRow="1" w:firstColumn="1" w:lastColumn="1" w:noHBand="0" w:noVBand="0"/>
      </w:tblPr>
      <w:tblGrid>
        <w:gridCol w:w="1731"/>
        <w:gridCol w:w="3580"/>
        <w:gridCol w:w="3751"/>
      </w:tblGrid>
      <w:tr w:rsidR="006C614F" w:rsidRPr="006C614F" w:rsidTr="007F6F20">
        <w:tc>
          <w:tcPr>
            <w:tcW w:w="1731" w:type="dxa"/>
          </w:tcPr>
          <w:p w:rsidR="00084FC8" w:rsidRPr="006C614F" w:rsidRDefault="00084FC8" w:rsidP="00B93D1D">
            <w:pPr>
              <w:spacing w:before="60" w:after="60" w:line="240" w:lineRule="atLeast"/>
              <w:ind w:left="113" w:right="57"/>
              <w:jc w:val="center"/>
              <w:rPr>
                <w:rFonts w:ascii="Arial" w:hAnsi="Arial" w:cs="Arial"/>
                <w:b/>
                <w:sz w:val="20"/>
              </w:rPr>
            </w:pPr>
            <w:r w:rsidRPr="006C614F">
              <w:rPr>
                <w:rFonts w:ascii="Arial" w:hAnsi="Arial" w:cs="Arial"/>
                <w:b/>
                <w:sz w:val="20"/>
              </w:rPr>
              <w:t>Tên chỉ tiêu</w:t>
            </w:r>
          </w:p>
        </w:tc>
        <w:tc>
          <w:tcPr>
            <w:tcW w:w="3580" w:type="dxa"/>
          </w:tcPr>
          <w:p w:rsidR="00084FC8" w:rsidRPr="006C614F" w:rsidRDefault="007F6F20" w:rsidP="00B93D1D">
            <w:pPr>
              <w:spacing w:before="60" w:after="60" w:line="240" w:lineRule="atLeast"/>
              <w:ind w:left="113" w:right="57"/>
              <w:jc w:val="center"/>
              <w:rPr>
                <w:rFonts w:ascii="Arial" w:hAnsi="Arial" w:cs="Arial"/>
                <w:b/>
                <w:sz w:val="20"/>
                <w:szCs w:val="20"/>
              </w:rPr>
            </w:pPr>
            <w:r w:rsidRPr="006C614F">
              <w:rPr>
                <w:rFonts w:ascii="Arial" w:hAnsi="Arial" w:cs="Arial"/>
                <w:b/>
                <w:sz w:val="20"/>
                <w:szCs w:val="20"/>
              </w:rPr>
              <w:t>Rượu vang sim</w:t>
            </w:r>
          </w:p>
        </w:tc>
        <w:tc>
          <w:tcPr>
            <w:tcW w:w="3751" w:type="dxa"/>
          </w:tcPr>
          <w:p w:rsidR="00084FC8" w:rsidRPr="006C614F" w:rsidRDefault="00084FC8" w:rsidP="00B93D1D">
            <w:pPr>
              <w:spacing w:before="60" w:after="60" w:line="240" w:lineRule="atLeast"/>
              <w:ind w:left="113" w:right="57"/>
              <w:jc w:val="center"/>
              <w:rPr>
                <w:rFonts w:ascii="Arial" w:hAnsi="Arial" w:cs="Arial"/>
                <w:b/>
                <w:sz w:val="20"/>
              </w:rPr>
            </w:pPr>
            <w:r w:rsidRPr="006C614F">
              <w:rPr>
                <w:rFonts w:ascii="Arial" w:hAnsi="Arial" w:cs="Arial"/>
                <w:b/>
                <w:sz w:val="20"/>
              </w:rPr>
              <w:t>Yêu cầu theo TCVN 7045-2013</w:t>
            </w:r>
          </w:p>
        </w:tc>
      </w:tr>
      <w:tr w:rsidR="006C614F" w:rsidRPr="006C614F" w:rsidTr="007F6F20">
        <w:tc>
          <w:tcPr>
            <w:tcW w:w="1731" w:type="dxa"/>
          </w:tcPr>
          <w:p w:rsidR="00084FC8" w:rsidRPr="006C614F" w:rsidRDefault="00084FC8" w:rsidP="00B93D1D">
            <w:pPr>
              <w:spacing w:before="60" w:after="60" w:line="240" w:lineRule="atLeast"/>
              <w:ind w:left="113" w:right="57"/>
              <w:jc w:val="both"/>
              <w:rPr>
                <w:rFonts w:ascii="Arial" w:hAnsi="Arial" w:cs="Arial"/>
                <w:sz w:val="20"/>
              </w:rPr>
            </w:pPr>
            <w:r w:rsidRPr="006C614F">
              <w:rPr>
                <w:rFonts w:ascii="Arial" w:hAnsi="Arial" w:cs="Arial"/>
                <w:sz w:val="20"/>
              </w:rPr>
              <w:t>1. Màu sắc</w:t>
            </w:r>
          </w:p>
        </w:tc>
        <w:tc>
          <w:tcPr>
            <w:tcW w:w="3580" w:type="dxa"/>
          </w:tcPr>
          <w:p w:rsidR="00084FC8" w:rsidRPr="006C614F" w:rsidRDefault="007F6F20" w:rsidP="00B93D1D">
            <w:pPr>
              <w:spacing w:before="60" w:after="60" w:line="240" w:lineRule="atLeast"/>
              <w:ind w:left="113" w:right="57"/>
              <w:jc w:val="both"/>
              <w:rPr>
                <w:rFonts w:ascii="Arial" w:hAnsi="Arial" w:cs="Arial"/>
                <w:sz w:val="20"/>
                <w:szCs w:val="20"/>
              </w:rPr>
            </w:pPr>
            <w:r w:rsidRPr="006C614F">
              <w:rPr>
                <w:rFonts w:ascii="Arial" w:hAnsi="Arial" w:cs="Arial"/>
                <w:sz w:val="20"/>
                <w:szCs w:val="20"/>
              </w:rPr>
              <w:t>Màu đỏ tím sáng đẹp của anthocyanin</w:t>
            </w:r>
          </w:p>
        </w:tc>
        <w:tc>
          <w:tcPr>
            <w:tcW w:w="3751" w:type="dxa"/>
          </w:tcPr>
          <w:p w:rsidR="00084FC8" w:rsidRPr="006C614F" w:rsidRDefault="00084FC8" w:rsidP="00B93D1D">
            <w:pPr>
              <w:spacing w:before="60" w:after="60" w:line="240" w:lineRule="atLeast"/>
              <w:ind w:left="113" w:right="57"/>
              <w:jc w:val="both"/>
              <w:rPr>
                <w:rFonts w:ascii="Arial" w:hAnsi="Arial" w:cs="Arial"/>
                <w:sz w:val="20"/>
              </w:rPr>
            </w:pPr>
            <w:r w:rsidRPr="006C614F">
              <w:rPr>
                <w:rFonts w:ascii="Arial" w:hAnsi="Arial" w:cs="Arial"/>
                <w:sz w:val="20"/>
              </w:rPr>
              <w:t>Đặc trưng cho từng loại sản phẩm</w:t>
            </w:r>
          </w:p>
        </w:tc>
      </w:tr>
      <w:tr w:rsidR="006C614F" w:rsidRPr="006C614F" w:rsidTr="007F6F20">
        <w:tc>
          <w:tcPr>
            <w:tcW w:w="1731" w:type="dxa"/>
          </w:tcPr>
          <w:p w:rsidR="00084FC8" w:rsidRPr="006C614F" w:rsidRDefault="00084FC8" w:rsidP="00B93D1D">
            <w:pPr>
              <w:spacing w:before="60" w:after="60" w:line="240" w:lineRule="atLeast"/>
              <w:ind w:left="113" w:right="57"/>
              <w:jc w:val="both"/>
              <w:rPr>
                <w:rFonts w:ascii="Arial" w:hAnsi="Arial" w:cs="Arial"/>
                <w:sz w:val="20"/>
              </w:rPr>
            </w:pPr>
            <w:r w:rsidRPr="006C614F">
              <w:rPr>
                <w:rFonts w:ascii="Arial" w:hAnsi="Arial" w:cs="Arial"/>
                <w:sz w:val="20"/>
              </w:rPr>
              <w:t>2. Mùi</w:t>
            </w:r>
          </w:p>
        </w:tc>
        <w:tc>
          <w:tcPr>
            <w:tcW w:w="3580" w:type="dxa"/>
          </w:tcPr>
          <w:p w:rsidR="007F6F20" w:rsidRPr="006C614F" w:rsidRDefault="007F6F20" w:rsidP="00B93D1D">
            <w:pPr>
              <w:spacing w:before="60" w:after="60" w:line="240" w:lineRule="atLeast"/>
              <w:ind w:left="113" w:right="57"/>
              <w:jc w:val="both"/>
              <w:rPr>
                <w:rFonts w:ascii="Arial" w:hAnsi="Arial" w:cs="Arial"/>
                <w:sz w:val="20"/>
                <w:szCs w:val="20"/>
              </w:rPr>
            </w:pPr>
            <w:r w:rsidRPr="006C614F">
              <w:rPr>
                <w:rFonts w:ascii="Arial" w:hAnsi="Arial" w:cs="Arial"/>
                <w:sz w:val="20"/>
                <w:szCs w:val="20"/>
              </w:rPr>
              <w:t>Mùi sim đặc trưng</w:t>
            </w:r>
          </w:p>
          <w:p w:rsidR="00084FC8" w:rsidRPr="006C614F" w:rsidRDefault="00084FC8" w:rsidP="00B93D1D">
            <w:pPr>
              <w:spacing w:before="60" w:after="60" w:line="240" w:lineRule="atLeast"/>
              <w:ind w:left="113" w:right="57"/>
              <w:jc w:val="both"/>
              <w:rPr>
                <w:rFonts w:ascii="Arial" w:hAnsi="Arial" w:cs="Arial"/>
                <w:sz w:val="20"/>
                <w:szCs w:val="20"/>
              </w:rPr>
            </w:pPr>
          </w:p>
        </w:tc>
        <w:tc>
          <w:tcPr>
            <w:tcW w:w="3751" w:type="dxa"/>
          </w:tcPr>
          <w:p w:rsidR="00084FC8" w:rsidRPr="006C614F" w:rsidRDefault="00084FC8" w:rsidP="00B93D1D">
            <w:pPr>
              <w:spacing w:before="60" w:after="60" w:line="240" w:lineRule="atLeast"/>
              <w:ind w:left="113" w:right="57"/>
              <w:jc w:val="both"/>
              <w:rPr>
                <w:rFonts w:ascii="Arial" w:hAnsi="Arial" w:cs="Arial"/>
                <w:sz w:val="20"/>
              </w:rPr>
            </w:pPr>
            <w:r w:rsidRPr="006C614F">
              <w:rPr>
                <w:rFonts w:ascii="Arial" w:hAnsi="Arial" w:cs="Arial"/>
                <w:sz w:val="20"/>
              </w:rPr>
              <w:t>Thơm đặc trưng của nguyên liệu và sản phẩm lên men, không có mùi lạ</w:t>
            </w:r>
          </w:p>
        </w:tc>
      </w:tr>
      <w:tr w:rsidR="006C614F" w:rsidRPr="006C614F" w:rsidTr="007F6F20">
        <w:tc>
          <w:tcPr>
            <w:tcW w:w="1731" w:type="dxa"/>
          </w:tcPr>
          <w:p w:rsidR="00084FC8" w:rsidRPr="006C614F" w:rsidRDefault="00084FC8" w:rsidP="00B93D1D">
            <w:pPr>
              <w:spacing w:before="60" w:after="60" w:line="240" w:lineRule="atLeast"/>
              <w:ind w:left="113" w:right="57"/>
              <w:jc w:val="both"/>
              <w:rPr>
                <w:rFonts w:ascii="Arial" w:hAnsi="Arial" w:cs="Arial"/>
                <w:sz w:val="20"/>
              </w:rPr>
            </w:pPr>
            <w:r w:rsidRPr="006C614F">
              <w:rPr>
                <w:rFonts w:ascii="Arial" w:hAnsi="Arial" w:cs="Arial"/>
                <w:sz w:val="20"/>
              </w:rPr>
              <w:t>3. Vị</w:t>
            </w:r>
          </w:p>
        </w:tc>
        <w:tc>
          <w:tcPr>
            <w:tcW w:w="3580" w:type="dxa"/>
          </w:tcPr>
          <w:p w:rsidR="00084FC8" w:rsidRPr="006C614F" w:rsidRDefault="007F6F20" w:rsidP="00B93D1D">
            <w:pPr>
              <w:spacing w:before="60" w:after="60" w:line="240" w:lineRule="atLeast"/>
              <w:ind w:left="113" w:right="57"/>
              <w:jc w:val="both"/>
              <w:rPr>
                <w:rFonts w:ascii="Arial" w:hAnsi="Arial" w:cs="Arial"/>
                <w:sz w:val="20"/>
                <w:szCs w:val="20"/>
              </w:rPr>
            </w:pPr>
            <w:r w:rsidRPr="006C614F">
              <w:rPr>
                <w:rFonts w:ascii="Arial" w:hAnsi="Arial" w:cs="Arial"/>
                <w:sz w:val="20"/>
                <w:szCs w:val="20"/>
              </w:rPr>
              <w:t>Vị rất hài hòa, kết hợp với vị chát nhẹ, đặc trưng của nguyên liệu</w:t>
            </w:r>
          </w:p>
        </w:tc>
        <w:tc>
          <w:tcPr>
            <w:tcW w:w="3751" w:type="dxa"/>
          </w:tcPr>
          <w:p w:rsidR="00084FC8" w:rsidRPr="006C614F" w:rsidRDefault="00084FC8" w:rsidP="00B93D1D">
            <w:pPr>
              <w:spacing w:before="60" w:after="60" w:line="240" w:lineRule="atLeast"/>
              <w:ind w:left="113" w:right="57"/>
              <w:jc w:val="both"/>
              <w:rPr>
                <w:rFonts w:ascii="Arial" w:hAnsi="Arial" w:cs="Arial"/>
                <w:sz w:val="20"/>
              </w:rPr>
            </w:pPr>
            <w:r w:rsidRPr="006C614F">
              <w:rPr>
                <w:rFonts w:ascii="Arial" w:hAnsi="Arial" w:cs="Arial"/>
                <w:sz w:val="20"/>
              </w:rPr>
              <w:t>Đặc trưng cho từng loại sản phẩm, không có vị lạ</w:t>
            </w:r>
          </w:p>
        </w:tc>
      </w:tr>
      <w:tr w:rsidR="006C614F" w:rsidRPr="006C614F" w:rsidTr="007F6F20">
        <w:tc>
          <w:tcPr>
            <w:tcW w:w="1731" w:type="dxa"/>
          </w:tcPr>
          <w:p w:rsidR="00084FC8" w:rsidRPr="006C614F" w:rsidRDefault="00084FC8" w:rsidP="00B93D1D">
            <w:pPr>
              <w:spacing w:before="60" w:after="60" w:line="240" w:lineRule="atLeast"/>
              <w:ind w:left="113"/>
              <w:jc w:val="both"/>
              <w:rPr>
                <w:rFonts w:ascii="Arial" w:hAnsi="Arial" w:cs="Arial"/>
                <w:sz w:val="20"/>
              </w:rPr>
            </w:pPr>
            <w:r w:rsidRPr="006C614F">
              <w:rPr>
                <w:rFonts w:ascii="Arial" w:hAnsi="Arial" w:cs="Arial"/>
                <w:sz w:val="20"/>
              </w:rPr>
              <w:t>4. Trạng thái</w:t>
            </w:r>
          </w:p>
        </w:tc>
        <w:tc>
          <w:tcPr>
            <w:tcW w:w="3580" w:type="dxa"/>
          </w:tcPr>
          <w:p w:rsidR="00084FC8" w:rsidRPr="006C614F" w:rsidRDefault="007F6F20" w:rsidP="00B93D1D">
            <w:pPr>
              <w:spacing w:before="60" w:after="60" w:line="240" w:lineRule="atLeast"/>
              <w:ind w:left="113"/>
              <w:jc w:val="both"/>
              <w:rPr>
                <w:rFonts w:ascii="Arial" w:hAnsi="Arial" w:cs="Arial"/>
                <w:sz w:val="20"/>
                <w:szCs w:val="20"/>
              </w:rPr>
            </w:pPr>
            <w:r w:rsidRPr="006C614F">
              <w:rPr>
                <w:rFonts w:ascii="Arial" w:hAnsi="Arial" w:cs="Arial"/>
                <w:sz w:val="20"/>
                <w:szCs w:val="20"/>
              </w:rPr>
              <w:t>Trong, không vẩn đục</w:t>
            </w:r>
          </w:p>
        </w:tc>
        <w:tc>
          <w:tcPr>
            <w:tcW w:w="3751" w:type="dxa"/>
          </w:tcPr>
          <w:p w:rsidR="00084FC8" w:rsidRPr="006C614F" w:rsidRDefault="00084FC8" w:rsidP="00B93D1D">
            <w:pPr>
              <w:spacing w:before="60" w:after="60" w:line="240" w:lineRule="atLeast"/>
              <w:ind w:left="113"/>
              <w:jc w:val="both"/>
              <w:rPr>
                <w:rFonts w:ascii="Arial" w:hAnsi="Arial" w:cs="Arial"/>
                <w:sz w:val="20"/>
              </w:rPr>
            </w:pPr>
            <w:r w:rsidRPr="006C614F">
              <w:rPr>
                <w:rFonts w:ascii="Arial" w:hAnsi="Arial" w:cs="Arial"/>
                <w:sz w:val="20"/>
              </w:rPr>
              <w:t>Trong, không vẩn đục</w:t>
            </w:r>
          </w:p>
        </w:tc>
      </w:tr>
    </w:tbl>
    <w:p w:rsidR="00B93D1D" w:rsidRPr="006C614F" w:rsidRDefault="00B93D1D" w:rsidP="00B93D1D">
      <w:pPr>
        <w:spacing w:before="60" w:after="60" w:line="240" w:lineRule="atLeast"/>
        <w:jc w:val="center"/>
        <w:rPr>
          <w:rFonts w:ascii="Arial" w:hAnsi="Arial" w:cs="Arial"/>
          <w:sz w:val="20"/>
          <w:szCs w:val="20"/>
        </w:rPr>
      </w:pPr>
    </w:p>
    <w:p w:rsidR="00B93D1D" w:rsidRPr="006C614F" w:rsidRDefault="00B93D1D" w:rsidP="00B93D1D">
      <w:pPr>
        <w:spacing w:before="60" w:after="60" w:line="240" w:lineRule="atLeast"/>
        <w:jc w:val="center"/>
        <w:rPr>
          <w:rFonts w:ascii="Arial" w:hAnsi="Arial" w:cs="Arial"/>
          <w:sz w:val="20"/>
          <w:szCs w:val="20"/>
        </w:rPr>
      </w:pPr>
    </w:p>
    <w:p w:rsidR="00B93D1D" w:rsidRPr="006C614F" w:rsidRDefault="00B93D1D" w:rsidP="00B93D1D">
      <w:pPr>
        <w:spacing w:before="60" w:after="60" w:line="240" w:lineRule="atLeast"/>
        <w:jc w:val="center"/>
        <w:rPr>
          <w:rFonts w:ascii="Arial" w:hAnsi="Arial" w:cs="Arial"/>
          <w:sz w:val="20"/>
          <w:szCs w:val="20"/>
        </w:rPr>
      </w:pPr>
    </w:p>
    <w:p w:rsidR="00AA6628" w:rsidRPr="006C614F" w:rsidRDefault="00AA6628" w:rsidP="00B93D1D">
      <w:pPr>
        <w:spacing w:before="60" w:after="60" w:line="240" w:lineRule="atLeast"/>
        <w:jc w:val="center"/>
        <w:rPr>
          <w:rFonts w:ascii="Arial" w:hAnsi="Arial" w:cs="Arial"/>
          <w:sz w:val="20"/>
          <w:szCs w:val="20"/>
        </w:rPr>
      </w:pPr>
      <w:r w:rsidRPr="006C614F">
        <w:rPr>
          <w:rFonts w:ascii="Arial" w:hAnsi="Arial" w:cs="Arial"/>
          <w:sz w:val="20"/>
          <w:szCs w:val="20"/>
        </w:rPr>
        <w:lastRenderedPageBreak/>
        <w:t>Bảng</w:t>
      </w:r>
      <w:r w:rsidR="00D178A3" w:rsidRPr="006C614F">
        <w:rPr>
          <w:rFonts w:ascii="Arial" w:hAnsi="Arial" w:cs="Arial"/>
          <w:sz w:val="20"/>
          <w:szCs w:val="20"/>
        </w:rPr>
        <w:t xml:space="preserve"> </w:t>
      </w:r>
      <w:r w:rsidR="00084FC8" w:rsidRPr="006C614F">
        <w:rPr>
          <w:rFonts w:ascii="Arial" w:hAnsi="Arial" w:cs="Arial"/>
          <w:sz w:val="20"/>
          <w:szCs w:val="20"/>
        </w:rPr>
        <w:t>7</w:t>
      </w:r>
      <w:r w:rsidRPr="006C614F">
        <w:rPr>
          <w:rFonts w:ascii="Arial" w:hAnsi="Arial" w:cs="Arial"/>
          <w:sz w:val="20"/>
          <w:szCs w:val="20"/>
        </w:rPr>
        <w:t>. Các chỉ tiêu phân tích rượu vang sim</w:t>
      </w:r>
    </w:p>
    <w:tbl>
      <w:tblPr>
        <w:tblStyle w:val="TableGrid"/>
        <w:tblW w:w="0" w:type="auto"/>
        <w:tblLook w:val="04A0" w:firstRow="1" w:lastRow="0" w:firstColumn="1" w:lastColumn="0" w:noHBand="0" w:noVBand="1"/>
      </w:tblPr>
      <w:tblGrid>
        <w:gridCol w:w="3539"/>
        <w:gridCol w:w="2624"/>
        <w:gridCol w:w="2899"/>
      </w:tblGrid>
      <w:tr w:rsidR="006C614F" w:rsidRPr="006C614F" w:rsidTr="00A04B33">
        <w:tc>
          <w:tcPr>
            <w:tcW w:w="3539" w:type="dxa"/>
          </w:tcPr>
          <w:p w:rsidR="00AA6628" w:rsidRPr="006C614F" w:rsidRDefault="00AA6628" w:rsidP="00B93D1D">
            <w:pPr>
              <w:spacing w:before="60" w:after="60" w:line="240" w:lineRule="atLeast"/>
              <w:jc w:val="center"/>
              <w:rPr>
                <w:rFonts w:ascii="Arial" w:hAnsi="Arial" w:cs="Arial"/>
                <w:b/>
                <w:sz w:val="20"/>
                <w:szCs w:val="20"/>
              </w:rPr>
            </w:pPr>
            <w:r w:rsidRPr="006C614F">
              <w:rPr>
                <w:rFonts w:ascii="Arial" w:hAnsi="Arial" w:cs="Arial"/>
                <w:b/>
                <w:sz w:val="20"/>
                <w:szCs w:val="20"/>
              </w:rPr>
              <w:t>Chỉ tiêu chất lượng</w:t>
            </w:r>
          </w:p>
        </w:tc>
        <w:tc>
          <w:tcPr>
            <w:tcW w:w="2624" w:type="dxa"/>
          </w:tcPr>
          <w:p w:rsidR="00AA6628" w:rsidRPr="006C614F" w:rsidRDefault="00AA6628" w:rsidP="00B93D1D">
            <w:pPr>
              <w:spacing w:before="60" w:after="60" w:line="240" w:lineRule="atLeast"/>
              <w:jc w:val="center"/>
              <w:rPr>
                <w:rFonts w:ascii="Arial" w:hAnsi="Arial" w:cs="Arial"/>
                <w:b/>
                <w:sz w:val="20"/>
                <w:szCs w:val="20"/>
              </w:rPr>
            </w:pPr>
            <w:r w:rsidRPr="006C614F">
              <w:rPr>
                <w:rFonts w:ascii="Arial" w:hAnsi="Arial" w:cs="Arial"/>
                <w:b/>
                <w:sz w:val="20"/>
                <w:szCs w:val="20"/>
              </w:rPr>
              <w:t>Vang sim</w:t>
            </w:r>
          </w:p>
        </w:tc>
        <w:tc>
          <w:tcPr>
            <w:tcW w:w="2899" w:type="dxa"/>
          </w:tcPr>
          <w:p w:rsidR="00AA6628" w:rsidRPr="006C614F" w:rsidRDefault="00AA6628" w:rsidP="00B93D1D">
            <w:pPr>
              <w:spacing w:before="60" w:after="60" w:line="240" w:lineRule="atLeast"/>
              <w:jc w:val="center"/>
              <w:rPr>
                <w:rFonts w:ascii="Arial" w:hAnsi="Arial" w:cs="Arial"/>
                <w:b/>
                <w:sz w:val="20"/>
                <w:szCs w:val="20"/>
              </w:rPr>
            </w:pPr>
            <w:r w:rsidRPr="006C614F">
              <w:rPr>
                <w:rFonts w:ascii="Arial" w:hAnsi="Arial" w:cs="Arial"/>
                <w:b/>
                <w:sz w:val="20"/>
                <w:szCs w:val="20"/>
              </w:rPr>
              <w:t>QCVN 6-3:2010/BYT</w:t>
            </w:r>
          </w:p>
        </w:tc>
      </w:tr>
      <w:tr w:rsidR="006C614F" w:rsidRPr="006C614F" w:rsidTr="00A04B33">
        <w:tc>
          <w:tcPr>
            <w:tcW w:w="3539" w:type="dxa"/>
          </w:tcPr>
          <w:p w:rsidR="00AA6628" w:rsidRPr="006C614F" w:rsidRDefault="00AA6628" w:rsidP="00B93D1D">
            <w:pPr>
              <w:spacing w:before="60" w:after="60" w:line="240" w:lineRule="atLeast"/>
              <w:jc w:val="both"/>
              <w:rPr>
                <w:rFonts w:ascii="Arial" w:hAnsi="Arial" w:cs="Arial"/>
                <w:sz w:val="20"/>
                <w:szCs w:val="20"/>
              </w:rPr>
            </w:pPr>
            <w:r w:rsidRPr="006C614F">
              <w:rPr>
                <w:rFonts w:ascii="Arial" w:hAnsi="Arial" w:cs="Arial"/>
                <w:sz w:val="20"/>
                <w:szCs w:val="20"/>
              </w:rPr>
              <w:t>Hàm lượng ethanol (%v/v)</w:t>
            </w:r>
          </w:p>
        </w:tc>
        <w:tc>
          <w:tcPr>
            <w:tcW w:w="2624" w:type="dxa"/>
          </w:tcPr>
          <w:p w:rsidR="00AA6628" w:rsidRPr="006C614F" w:rsidRDefault="007F6F20" w:rsidP="00B93D1D">
            <w:pPr>
              <w:spacing w:before="60" w:after="60" w:line="240" w:lineRule="atLeast"/>
              <w:jc w:val="center"/>
              <w:rPr>
                <w:rFonts w:ascii="Arial" w:hAnsi="Arial" w:cs="Arial"/>
                <w:sz w:val="20"/>
                <w:szCs w:val="20"/>
              </w:rPr>
            </w:pPr>
            <w:r w:rsidRPr="006C614F">
              <w:rPr>
                <w:rFonts w:ascii="Arial" w:hAnsi="Arial" w:cs="Arial"/>
                <w:sz w:val="20"/>
                <w:szCs w:val="20"/>
              </w:rPr>
              <w:t>12,</w:t>
            </w:r>
            <w:r w:rsidR="00CD7994" w:rsidRPr="006C614F">
              <w:rPr>
                <w:rFonts w:ascii="Arial" w:hAnsi="Arial" w:cs="Arial"/>
                <w:sz w:val="20"/>
                <w:szCs w:val="20"/>
              </w:rPr>
              <w:t>8</w:t>
            </w:r>
            <w:r w:rsidRPr="006C614F">
              <w:rPr>
                <w:rFonts w:ascii="Arial" w:hAnsi="Arial" w:cs="Arial"/>
                <w:sz w:val="20"/>
                <w:szCs w:val="20"/>
              </w:rPr>
              <w:t>±0,25</w:t>
            </w:r>
          </w:p>
        </w:tc>
        <w:tc>
          <w:tcPr>
            <w:tcW w:w="2899" w:type="dxa"/>
          </w:tcPr>
          <w:p w:rsidR="00AA6628" w:rsidRPr="006C614F" w:rsidRDefault="00AA6628" w:rsidP="00B93D1D">
            <w:pPr>
              <w:spacing w:before="60" w:after="60" w:line="240" w:lineRule="atLeast"/>
              <w:jc w:val="center"/>
              <w:rPr>
                <w:rFonts w:ascii="Arial" w:hAnsi="Arial" w:cs="Arial"/>
                <w:sz w:val="20"/>
                <w:szCs w:val="20"/>
              </w:rPr>
            </w:pPr>
            <w:r w:rsidRPr="006C614F">
              <w:rPr>
                <w:rFonts w:ascii="Arial" w:hAnsi="Arial" w:cs="Arial"/>
                <w:sz w:val="20"/>
                <w:szCs w:val="20"/>
              </w:rPr>
              <w:t>Không  nhỏ hơn 8,5%</w:t>
            </w:r>
            <w:r w:rsidR="009E3C57" w:rsidRPr="006C614F">
              <w:rPr>
                <w:rFonts w:ascii="Arial" w:hAnsi="Arial" w:cs="Arial"/>
                <w:sz w:val="20"/>
                <w:szCs w:val="20"/>
              </w:rPr>
              <w:t xml:space="preserve"> ở 20</w:t>
            </w:r>
            <w:r w:rsidR="009E3C57" w:rsidRPr="006C614F">
              <w:rPr>
                <w:rFonts w:ascii="Arial" w:hAnsi="Arial" w:cs="Arial"/>
                <w:sz w:val="20"/>
                <w:szCs w:val="20"/>
                <w:vertAlign w:val="superscript"/>
              </w:rPr>
              <w:t>o</w:t>
            </w:r>
            <w:r w:rsidR="009E3C57" w:rsidRPr="006C614F">
              <w:rPr>
                <w:rFonts w:ascii="Arial" w:hAnsi="Arial" w:cs="Arial"/>
                <w:sz w:val="20"/>
                <w:szCs w:val="20"/>
              </w:rPr>
              <w:t>C</w:t>
            </w:r>
          </w:p>
        </w:tc>
      </w:tr>
      <w:tr w:rsidR="006C614F" w:rsidRPr="006C614F" w:rsidTr="00A04B33">
        <w:tc>
          <w:tcPr>
            <w:tcW w:w="3539" w:type="dxa"/>
          </w:tcPr>
          <w:p w:rsidR="00AA6628" w:rsidRPr="006C614F" w:rsidRDefault="00AA6628" w:rsidP="00B93D1D">
            <w:pPr>
              <w:spacing w:before="60" w:after="60" w:line="240" w:lineRule="atLeast"/>
              <w:jc w:val="both"/>
              <w:rPr>
                <w:rFonts w:ascii="Arial" w:hAnsi="Arial" w:cs="Arial"/>
                <w:sz w:val="20"/>
                <w:szCs w:val="20"/>
              </w:rPr>
            </w:pPr>
            <w:r w:rsidRPr="006C614F">
              <w:rPr>
                <w:rFonts w:ascii="Arial" w:hAnsi="Arial" w:cs="Arial"/>
                <w:sz w:val="20"/>
                <w:szCs w:val="20"/>
              </w:rPr>
              <w:t>Hàm lượng đường sót (g/L)</w:t>
            </w:r>
          </w:p>
        </w:tc>
        <w:tc>
          <w:tcPr>
            <w:tcW w:w="2624" w:type="dxa"/>
          </w:tcPr>
          <w:p w:rsidR="00AA6628" w:rsidRPr="006C614F" w:rsidRDefault="007F6F20" w:rsidP="00B93D1D">
            <w:pPr>
              <w:spacing w:before="60" w:after="60" w:line="240" w:lineRule="atLeast"/>
              <w:jc w:val="center"/>
              <w:rPr>
                <w:rFonts w:ascii="Arial" w:hAnsi="Arial" w:cs="Arial"/>
                <w:sz w:val="20"/>
                <w:szCs w:val="20"/>
              </w:rPr>
            </w:pPr>
            <w:r w:rsidRPr="006C614F">
              <w:rPr>
                <w:rFonts w:ascii="Arial" w:hAnsi="Arial" w:cs="Arial"/>
                <w:sz w:val="20"/>
                <w:szCs w:val="20"/>
              </w:rPr>
              <w:t>0,28±0,02</w:t>
            </w:r>
          </w:p>
        </w:tc>
        <w:tc>
          <w:tcPr>
            <w:tcW w:w="2899" w:type="dxa"/>
          </w:tcPr>
          <w:p w:rsidR="00AA6628" w:rsidRPr="006C614F" w:rsidRDefault="009E3C57" w:rsidP="00B93D1D">
            <w:pPr>
              <w:spacing w:before="60" w:after="60" w:line="240" w:lineRule="atLeast"/>
              <w:jc w:val="center"/>
              <w:rPr>
                <w:rFonts w:ascii="Arial" w:hAnsi="Arial" w:cs="Arial"/>
                <w:sz w:val="20"/>
                <w:szCs w:val="20"/>
              </w:rPr>
            </w:pPr>
            <w:r w:rsidRPr="006C614F">
              <w:rPr>
                <w:rFonts w:ascii="Arial" w:hAnsi="Arial" w:cs="Arial"/>
                <w:sz w:val="20"/>
                <w:szCs w:val="20"/>
              </w:rPr>
              <w:t>-</w:t>
            </w:r>
          </w:p>
        </w:tc>
      </w:tr>
      <w:tr w:rsidR="006C614F" w:rsidRPr="006C614F" w:rsidTr="00A04B33">
        <w:tc>
          <w:tcPr>
            <w:tcW w:w="3539" w:type="dxa"/>
          </w:tcPr>
          <w:p w:rsidR="00AA6628" w:rsidRPr="006C614F" w:rsidRDefault="00AA6628" w:rsidP="00B93D1D">
            <w:pPr>
              <w:spacing w:before="60" w:after="60" w:line="240" w:lineRule="atLeast"/>
              <w:jc w:val="both"/>
              <w:rPr>
                <w:rFonts w:ascii="Arial" w:hAnsi="Arial" w:cs="Arial"/>
                <w:sz w:val="20"/>
                <w:szCs w:val="20"/>
              </w:rPr>
            </w:pPr>
            <w:r w:rsidRPr="006C614F">
              <w:rPr>
                <w:rFonts w:ascii="Arial" w:hAnsi="Arial" w:cs="Arial"/>
                <w:sz w:val="20"/>
                <w:szCs w:val="20"/>
              </w:rPr>
              <w:t>Hàm lượng methanol (</w:t>
            </w:r>
            <w:r w:rsidR="009E3C57" w:rsidRPr="006C614F">
              <w:rPr>
                <w:rFonts w:ascii="Arial" w:hAnsi="Arial" w:cs="Arial"/>
                <w:sz w:val="20"/>
                <w:szCs w:val="20"/>
              </w:rPr>
              <w:t>m</w:t>
            </w:r>
            <w:r w:rsidRPr="006C614F">
              <w:rPr>
                <w:rFonts w:ascii="Arial" w:hAnsi="Arial" w:cs="Arial"/>
                <w:sz w:val="20"/>
                <w:szCs w:val="20"/>
              </w:rPr>
              <w:t>g/L cồn 100</w:t>
            </w:r>
            <w:r w:rsidRPr="006C614F">
              <w:rPr>
                <w:rFonts w:ascii="Arial" w:hAnsi="Arial" w:cs="Arial"/>
                <w:sz w:val="20"/>
                <w:szCs w:val="20"/>
                <w:vertAlign w:val="superscript"/>
              </w:rPr>
              <w:t>o</w:t>
            </w:r>
            <w:r w:rsidRPr="006C614F">
              <w:rPr>
                <w:rFonts w:ascii="Arial" w:hAnsi="Arial" w:cs="Arial"/>
                <w:sz w:val="20"/>
                <w:szCs w:val="20"/>
              </w:rPr>
              <w:t>)</w:t>
            </w:r>
          </w:p>
        </w:tc>
        <w:tc>
          <w:tcPr>
            <w:tcW w:w="2624" w:type="dxa"/>
          </w:tcPr>
          <w:p w:rsidR="00AA6628" w:rsidRPr="006C614F" w:rsidRDefault="007F6F20" w:rsidP="00B93D1D">
            <w:pPr>
              <w:spacing w:before="60" w:after="60" w:line="240" w:lineRule="atLeast"/>
              <w:jc w:val="center"/>
              <w:rPr>
                <w:rFonts w:ascii="Arial" w:hAnsi="Arial" w:cs="Arial"/>
                <w:sz w:val="20"/>
                <w:szCs w:val="20"/>
              </w:rPr>
            </w:pPr>
            <w:r w:rsidRPr="006C614F">
              <w:rPr>
                <w:rFonts w:ascii="Arial" w:hAnsi="Arial" w:cs="Arial"/>
                <w:sz w:val="20"/>
                <w:szCs w:val="20"/>
              </w:rPr>
              <w:t>330±1,5</w:t>
            </w:r>
          </w:p>
        </w:tc>
        <w:tc>
          <w:tcPr>
            <w:tcW w:w="2899" w:type="dxa"/>
          </w:tcPr>
          <w:p w:rsidR="00AA6628" w:rsidRPr="006C614F" w:rsidRDefault="009E3C57" w:rsidP="00B93D1D">
            <w:pPr>
              <w:spacing w:before="60" w:after="60" w:line="240" w:lineRule="atLeast"/>
              <w:jc w:val="center"/>
              <w:rPr>
                <w:rFonts w:ascii="Arial" w:hAnsi="Arial" w:cs="Arial"/>
                <w:sz w:val="20"/>
                <w:szCs w:val="20"/>
              </w:rPr>
            </w:pPr>
            <w:r w:rsidRPr="006C614F">
              <w:rPr>
                <w:rFonts w:ascii="Arial" w:hAnsi="Arial" w:cs="Arial"/>
                <w:sz w:val="20"/>
                <w:szCs w:val="20"/>
              </w:rPr>
              <w:t>Không lớn hơn 400</w:t>
            </w:r>
          </w:p>
        </w:tc>
      </w:tr>
      <w:tr w:rsidR="006C614F" w:rsidRPr="006C614F" w:rsidTr="00A04B33">
        <w:tc>
          <w:tcPr>
            <w:tcW w:w="3539" w:type="dxa"/>
          </w:tcPr>
          <w:p w:rsidR="00AA6628" w:rsidRPr="006C614F" w:rsidRDefault="00AA6628" w:rsidP="00B93D1D">
            <w:pPr>
              <w:spacing w:before="60" w:after="60" w:line="240" w:lineRule="atLeast"/>
              <w:jc w:val="both"/>
              <w:rPr>
                <w:rFonts w:ascii="Arial" w:hAnsi="Arial" w:cs="Arial"/>
                <w:sz w:val="20"/>
                <w:szCs w:val="20"/>
              </w:rPr>
            </w:pPr>
            <w:r w:rsidRPr="006C614F">
              <w:rPr>
                <w:rFonts w:ascii="Arial" w:hAnsi="Arial" w:cs="Arial"/>
                <w:sz w:val="20"/>
                <w:szCs w:val="20"/>
              </w:rPr>
              <w:t>Hàm lượng SO</w:t>
            </w:r>
            <w:r w:rsidRPr="006C614F">
              <w:rPr>
                <w:rFonts w:ascii="Arial" w:hAnsi="Arial" w:cs="Arial"/>
                <w:sz w:val="20"/>
                <w:szCs w:val="20"/>
                <w:vertAlign w:val="subscript"/>
              </w:rPr>
              <w:t>2</w:t>
            </w:r>
            <w:r w:rsidRPr="006C614F">
              <w:rPr>
                <w:rFonts w:ascii="Arial" w:hAnsi="Arial" w:cs="Arial"/>
                <w:sz w:val="20"/>
                <w:szCs w:val="20"/>
              </w:rPr>
              <w:t xml:space="preserve"> (mg/L)</w:t>
            </w:r>
          </w:p>
        </w:tc>
        <w:tc>
          <w:tcPr>
            <w:tcW w:w="2624" w:type="dxa"/>
          </w:tcPr>
          <w:p w:rsidR="00AA6628" w:rsidRPr="006C614F" w:rsidRDefault="00CD7994" w:rsidP="00B93D1D">
            <w:pPr>
              <w:spacing w:before="60" w:after="60" w:line="240" w:lineRule="atLeast"/>
              <w:jc w:val="center"/>
              <w:rPr>
                <w:rFonts w:ascii="Arial" w:hAnsi="Arial" w:cs="Arial"/>
                <w:sz w:val="20"/>
                <w:szCs w:val="20"/>
              </w:rPr>
            </w:pPr>
            <w:r w:rsidRPr="006C614F">
              <w:rPr>
                <w:rFonts w:ascii="Arial" w:hAnsi="Arial" w:cs="Arial"/>
                <w:sz w:val="20"/>
                <w:szCs w:val="20"/>
              </w:rPr>
              <w:t>263,45</w:t>
            </w:r>
            <w:r w:rsidR="007F6F20" w:rsidRPr="006C614F">
              <w:rPr>
                <w:rFonts w:ascii="Arial" w:hAnsi="Arial" w:cs="Arial"/>
                <w:sz w:val="20"/>
                <w:szCs w:val="20"/>
              </w:rPr>
              <w:t>±1,7</w:t>
            </w:r>
          </w:p>
        </w:tc>
        <w:tc>
          <w:tcPr>
            <w:tcW w:w="2899" w:type="dxa"/>
          </w:tcPr>
          <w:p w:rsidR="00AA6628" w:rsidRPr="006C614F" w:rsidRDefault="009E3C57" w:rsidP="00B93D1D">
            <w:pPr>
              <w:spacing w:before="60" w:after="60" w:line="240" w:lineRule="atLeast"/>
              <w:jc w:val="center"/>
              <w:rPr>
                <w:rFonts w:ascii="Arial" w:hAnsi="Arial" w:cs="Arial"/>
                <w:sz w:val="20"/>
                <w:szCs w:val="20"/>
              </w:rPr>
            </w:pPr>
            <w:r w:rsidRPr="006C614F">
              <w:rPr>
                <w:rFonts w:ascii="Arial" w:hAnsi="Arial" w:cs="Arial"/>
                <w:sz w:val="20"/>
                <w:szCs w:val="20"/>
              </w:rPr>
              <w:t>Không lớn hơn 150</w:t>
            </w:r>
          </w:p>
        </w:tc>
      </w:tr>
      <w:tr w:rsidR="006C614F" w:rsidRPr="006C614F" w:rsidTr="00A04B33">
        <w:tc>
          <w:tcPr>
            <w:tcW w:w="3539" w:type="dxa"/>
          </w:tcPr>
          <w:p w:rsidR="00AA6628" w:rsidRPr="006C614F" w:rsidRDefault="00AA6628" w:rsidP="00B93D1D">
            <w:pPr>
              <w:spacing w:before="60" w:after="60" w:line="240" w:lineRule="atLeast"/>
              <w:jc w:val="both"/>
              <w:rPr>
                <w:rFonts w:ascii="Arial" w:hAnsi="Arial" w:cs="Arial"/>
                <w:sz w:val="20"/>
                <w:szCs w:val="20"/>
              </w:rPr>
            </w:pPr>
            <w:r w:rsidRPr="006C614F">
              <w:rPr>
                <w:rFonts w:ascii="Arial" w:hAnsi="Arial" w:cs="Arial"/>
                <w:sz w:val="20"/>
                <w:szCs w:val="20"/>
              </w:rPr>
              <w:t>Hàm lượng ester (g/L)</w:t>
            </w:r>
          </w:p>
        </w:tc>
        <w:tc>
          <w:tcPr>
            <w:tcW w:w="2624" w:type="dxa"/>
          </w:tcPr>
          <w:p w:rsidR="00AA6628" w:rsidRPr="006C614F" w:rsidRDefault="00CD7994" w:rsidP="00B93D1D">
            <w:pPr>
              <w:spacing w:before="60" w:after="60" w:line="240" w:lineRule="atLeast"/>
              <w:jc w:val="center"/>
              <w:rPr>
                <w:rFonts w:ascii="Arial" w:hAnsi="Arial" w:cs="Arial"/>
                <w:sz w:val="20"/>
                <w:szCs w:val="20"/>
              </w:rPr>
            </w:pPr>
            <w:r w:rsidRPr="006C614F">
              <w:rPr>
                <w:rFonts w:ascii="Arial" w:hAnsi="Arial" w:cs="Arial"/>
                <w:sz w:val="20"/>
                <w:szCs w:val="20"/>
              </w:rPr>
              <w:t>0,23</w:t>
            </w:r>
            <w:r w:rsidR="007F6F20" w:rsidRPr="006C614F">
              <w:rPr>
                <w:rFonts w:ascii="Arial" w:hAnsi="Arial" w:cs="Arial"/>
                <w:sz w:val="20"/>
                <w:szCs w:val="20"/>
              </w:rPr>
              <w:t>±0,03</w:t>
            </w:r>
          </w:p>
        </w:tc>
        <w:tc>
          <w:tcPr>
            <w:tcW w:w="2899" w:type="dxa"/>
          </w:tcPr>
          <w:p w:rsidR="00AA6628" w:rsidRPr="006C614F" w:rsidRDefault="009E3C57" w:rsidP="00B93D1D">
            <w:pPr>
              <w:spacing w:before="60" w:after="60" w:line="240" w:lineRule="atLeast"/>
              <w:jc w:val="center"/>
              <w:rPr>
                <w:rFonts w:ascii="Arial" w:hAnsi="Arial" w:cs="Arial"/>
                <w:sz w:val="20"/>
                <w:szCs w:val="20"/>
              </w:rPr>
            </w:pPr>
            <w:r w:rsidRPr="006C614F">
              <w:rPr>
                <w:rFonts w:ascii="Arial" w:hAnsi="Arial" w:cs="Arial"/>
                <w:sz w:val="20"/>
                <w:szCs w:val="20"/>
              </w:rPr>
              <w:t>-</w:t>
            </w:r>
          </w:p>
        </w:tc>
      </w:tr>
    </w:tbl>
    <w:p w:rsidR="00B93D1D" w:rsidRPr="006C614F" w:rsidRDefault="00B93D1D" w:rsidP="00B93D1D">
      <w:pPr>
        <w:spacing w:before="60" w:after="60" w:line="240" w:lineRule="atLeast"/>
        <w:ind w:left="57" w:firstLine="663"/>
        <w:jc w:val="both"/>
        <w:rPr>
          <w:rFonts w:ascii="Arial" w:hAnsi="Arial" w:cs="Arial"/>
          <w:sz w:val="20"/>
          <w:szCs w:val="20"/>
        </w:rPr>
        <w:sectPr w:rsidR="00B93D1D" w:rsidRPr="006C614F" w:rsidSect="002434A1">
          <w:type w:val="continuous"/>
          <w:pgSz w:w="11907" w:h="16840" w:code="9"/>
          <w:pgMar w:top="1418" w:right="1134" w:bottom="1418" w:left="1701" w:header="720" w:footer="147" w:gutter="0"/>
          <w:cols w:space="720"/>
          <w:docGrid w:linePitch="360"/>
        </w:sectPr>
      </w:pPr>
    </w:p>
    <w:p w:rsidR="00A04B33" w:rsidRPr="006C614F" w:rsidRDefault="00A04B33" w:rsidP="00B93D1D">
      <w:pPr>
        <w:spacing w:before="60" w:after="60" w:line="240" w:lineRule="atLeast"/>
        <w:ind w:left="57" w:firstLine="663"/>
        <w:jc w:val="both"/>
        <w:rPr>
          <w:rFonts w:ascii="Arial" w:hAnsi="Arial" w:cs="Arial"/>
          <w:sz w:val="20"/>
          <w:szCs w:val="20"/>
        </w:rPr>
      </w:pPr>
      <w:r w:rsidRPr="006C614F">
        <w:rPr>
          <w:rFonts w:ascii="Arial" w:hAnsi="Arial" w:cs="Arial"/>
          <w:sz w:val="20"/>
          <w:szCs w:val="20"/>
        </w:rPr>
        <w:lastRenderedPageBreak/>
        <w:t>Sản phẩm rượu vang sim có màu đỏ ánh tím đẹp mắt, có mùi thơm đặc trưng của quả sim có vị rất hài hòa, kết hợp với vị chát nhẹ, đặc trưng của nguyên liệu và có độ trong không vẩn đục. Sản phẩm có các chỉ tiêu như hàm lượng ethanol, methanol, SO</w:t>
      </w:r>
      <w:r w:rsidRPr="006C614F">
        <w:rPr>
          <w:rFonts w:ascii="Arial" w:hAnsi="Arial" w:cs="Arial"/>
          <w:sz w:val="20"/>
          <w:szCs w:val="20"/>
          <w:vertAlign w:val="subscript"/>
        </w:rPr>
        <w:t>2</w:t>
      </w:r>
      <w:r w:rsidRPr="006C614F">
        <w:rPr>
          <w:rFonts w:ascii="Arial" w:hAnsi="Arial" w:cs="Arial"/>
          <w:sz w:val="20"/>
          <w:szCs w:val="20"/>
        </w:rPr>
        <w:t>, ester phù hợp với QCVN 6-3:2010/BYT.</w:t>
      </w:r>
    </w:p>
    <w:p w:rsidR="00AA6628" w:rsidRPr="006C614F" w:rsidRDefault="00401FE2" w:rsidP="00B93D1D">
      <w:pPr>
        <w:spacing w:before="60" w:after="60" w:line="240" w:lineRule="atLeast"/>
        <w:jc w:val="both"/>
        <w:rPr>
          <w:rFonts w:ascii="Arial" w:hAnsi="Arial" w:cs="Arial"/>
          <w:b/>
          <w:sz w:val="20"/>
          <w:szCs w:val="20"/>
        </w:rPr>
      </w:pPr>
      <w:r w:rsidRPr="006C614F">
        <w:rPr>
          <w:rFonts w:ascii="Arial" w:hAnsi="Arial" w:cs="Arial"/>
          <w:b/>
          <w:sz w:val="20"/>
          <w:szCs w:val="20"/>
        </w:rPr>
        <w:t>4. Kết luận</w:t>
      </w:r>
    </w:p>
    <w:p w:rsidR="00B626C3" w:rsidRPr="006C614F" w:rsidRDefault="00592861" w:rsidP="00B93D1D">
      <w:pPr>
        <w:spacing w:before="60" w:after="60" w:line="240" w:lineRule="atLeast"/>
        <w:ind w:firstLine="720"/>
        <w:jc w:val="both"/>
        <w:rPr>
          <w:rFonts w:ascii="Arial" w:hAnsi="Arial" w:cs="Arial"/>
          <w:sz w:val="20"/>
          <w:szCs w:val="20"/>
        </w:rPr>
      </w:pPr>
      <w:r w:rsidRPr="006C614F">
        <w:rPr>
          <w:rFonts w:ascii="Arial" w:hAnsi="Arial" w:cs="Arial"/>
          <w:sz w:val="20"/>
          <w:szCs w:val="20"/>
        </w:rPr>
        <w:t xml:space="preserve">Nấm men </w:t>
      </w:r>
      <w:r w:rsidRPr="006C614F">
        <w:rPr>
          <w:rFonts w:ascii="Arial" w:hAnsi="Arial" w:cs="Arial"/>
          <w:i/>
          <w:sz w:val="20"/>
          <w:szCs w:val="20"/>
        </w:rPr>
        <w:t>Saccharomyces cerevisiae</w:t>
      </w:r>
      <w:r w:rsidRPr="006C614F">
        <w:rPr>
          <w:rFonts w:ascii="Arial" w:hAnsi="Arial" w:cs="Arial"/>
          <w:sz w:val="20"/>
          <w:szCs w:val="20"/>
        </w:rPr>
        <w:t xml:space="preserve"> thương mại Angel Active Wine Dry Yeasr (RV002) có khả năng </w:t>
      </w:r>
      <w:r w:rsidR="00112A71" w:rsidRPr="006C614F">
        <w:rPr>
          <w:rFonts w:ascii="Arial" w:hAnsi="Arial" w:cs="Arial"/>
          <w:sz w:val="20"/>
          <w:szCs w:val="20"/>
        </w:rPr>
        <w:t xml:space="preserve">thích ứng, sinh trưởng và </w:t>
      </w:r>
      <w:r w:rsidRPr="006C614F">
        <w:rPr>
          <w:rFonts w:ascii="Arial" w:hAnsi="Arial" w:cs="Arial"/>
          <w:sz w:val="20"/>
          <w:szCs w:val="20"/>
        </w:rPr>
        <w:t xml:space="preserve">lên men tốt </w:t>
      </w:r>
      <w:r w:rsidR="00B626C3" w:rsidRPr="006C614F">
        <w:rPr>
          <w:rFonts w:ascii="Arial" w:hAnsi="Arial" w:cs="Arial"/>
          <w:sz w:val="20"/>
          <w:szCs w:val="20"/>
        </w:rPr>
        <w:t>trong</w:t>
      </w:r>
      <w:r w:rsidRPr="006C614F">
        <w:rPr>
          <w:rFonts w:ascii="Arial" w:hAnsi="Arial" w:cs="Arial"/>
          <w:sz w:val="20"/>
          <w:szCs w:val="20"/>
        </w:rPr>
        <w:t xml:space="preserve"> môi trường dinh dưỡng của nguyên liệu sim. Các thí nghiệm đơn yếu tố đã được thiết kế nhằm đánh giá ảnh hưởng và xác định các điều kiện phù hợp cho quá trình lên men. </w:t>
      </w:r>
      <w:r w:rsidR="00B626C3" w:rsidRPr="006C614F">
        <w:rPr>
          <w:rFonts w:ascii="Arial" w:hAnsi="Arial" w:cs="Arial"/>
          <w:sz w:val="20"/>
          <w:szCs w:val="20"/>
        </w:rPr>
        <w:t xml:space="preserve">Kết quả cho thấy sau 11,0 ngày lên men ở tỷ lệ nguyên liệu/nước là 1,0/1,5 w/v, tỷ lệ nấm men là 0,45 g/L, hàm lượng chất khô hòa tan là 23 </w:t>
      </w:r>
      <w:r w:rsidR="00B626C3" w:rsidRPr="006C614F">
        <w:rPr>
          <w:rFonts w:ascii="Arial" w:hAnsi="Arial" w:cs="Arial"/>
          <w:sz w:val="20"/>
          <w:szCs w:val="20"/>
          <w:vertAlign w:val="superscript"/>
        </w:rPr>
        <w:t>o</w:t>
      </w:r>
      <w:r w:rsidR="00B626C3" w:rsidRPr="006C614F">
        <w:rPr>
          <w:rFonts w:ascii="Arial" w:hAnsi="Arial" w:cs="Arial"/>
          <w:sz w:val="20"/>
          <w:szCs w:val="20"/>
        </w:rPr>
        <w:t>Bx, pH ban đầu là 4,0, nhiệt độ lên men là 28 ± 2</w:t>
      </w:r>
      <w:r w:rsidR="00B626C3" w:rsidRPr="006C614F">
        <w:rPr>
          <w:rFonts w:ascii="Arial" w:hAnsi="Arial" w:cs="Arial"/>
          <w:sz w:val="20"/>
          <w:szCs w:val="20"/>
          <w:vertAlign w:val="superscript"/>
        </w:rPr>
        <w:t>o</w:t>
      </w:r>
      <w:r w:rsidR="00B626C3" w:rsidRPr="006C614F">
        <w:rPr>
          <w:rFonts w:ascii="Arial" w:hAnsi="Arial" w:cs="Arial"/>
          <w:sz w:val="20"/>
          <w:szCs w:val="20"/>
        </w:rPr>
        <w:t>C nấm men hoạt độ hiệu quả và cho chất lượng rượu vang sim đạt mức chất lượng tốt (theo TCVN 3215-79). Hàm lượng ethanol đạt 12,8±0,25 (% Vol.), hàm lượng đường sót là 0,28±0,02 (g/L), hàm lượng methanol là 330±1,5 (mg/L cồn 100</w:t>
      </w:r>
      <w:r w:rsidR="00B626C3" w:rsidRPr="006C614F">
        <w:rPr>
          <w:rFonts w:ascii="Arial" w:hAnsi="Arial" w:cs="Arial"/>
          <w:sz w:val="20"/>
          <w:szCs w:val="20"/>
          <w:vertAlign w:val="superscript"/>
        </w:rPr>
        <w:t>o</w:t>
      </w:r>
      <w:r w:rsidR="00B626C3" w:rsidRPr="006C614F">
        <w:rPr>
          <w:rFonts w:ascii="Arial" w:hAnsi="Arial" w:cs="Arial"/>
          <w:sz w:val="20"/>
          <w:szCs w:val="20"/>
        </w:rPr>
        <w:t>), hàm lượng SO</w:t>
      </w:r>
      <w:r w:rsidR="00B626C3" w:rsidRPr="006C614F">
        <w:rPr>
          <w:rFonts w:ascii="Arial" w:hAnsi="Arial" w:cs="Arial"/>
          <w:sz w:val="20"/>
          <w:szCs w:val="20"/>
          <w:vertAlign w:val="subscript"/>
        </w:rPr>
        <w:t xml:space="preserve">2 </w:t>
      </w:r>
      <w:r w:rsidR="00B626C3" w:rsidRPr="006C614F">
        <w:rPr>
          <w:rFonts w:ascii="Arial" w:hAnsi="Arial" w:cs="Arial"/>
          <w:sz w:val="20"/>
          <w:szCs w:val="20"/>
        </w:rPr>
        <w:t>là 263,45±1,7 (mg/L cồn 100</w:t>
      </w:r>
      <w:r w:rsidR="00B626C3" w:rsidRPr="006C614F">
        <w:rPr>
          <w:rFonts w:ascii="Arial" w:hAnsi="Arial" w:cs="Arial"/>
          <w:sz w:val="20"/>
          <w:szCs w:val="20"/>
          <w:vertAlign w:val="superscript"/>
        </w:rPr>
        <w:t>o</w:t>
      </w:r>
      <w:r w:rsidR="00B626C3" w:rsidRPr="006C614F">
        <w:rPr>
          <w:rFonts w:ascii="Arial" w:hAnsi="Arial" w:cs="Arial"/>
          <w:sz w:val="20"/>
          <w:szCs w:val="20"/>
        </w:rPr>
        <w:t>), hàm lượng ester là 0,23±0,03 (g/L). Chất lượng cảm quan và hóa học phù hợp với TCVN 7045-2013 và QCVN 6-3:2010/BYT.</w:t>
      </w:r>
    </w:p>
    <w:p w:rsidR="00401FE2" w:rsidRPr="006C614F" w:rsidRDefault="005441D4" w:rsidP="00B93D1D">
      <w:pPr>
        <w:spacing w:before="60" w:after="60" w:line="240" w:lineRule="atLeast"/>
        <w:jc w:val="both"/>
        <w:rPr>
          <w:rFonts w:ascii="Arial" w:hAnsi="Arial" w:cs="Arial"/>
          <w:b/>
          <w:sz w:val="20"/>
          <w:szCs w:val="20"/>
        </w:rPr>
      </w:pPr>
      <w:r w:rsidRPr="006C614F">
        <w:rPr>
          <w:rFonts w:ascii="Arial" w:hAnsi="Arial" w:cs="Arial"/>
          <w:b/>
          <w:sz w:val="20"/>
          <w:szCs w:val="20"/>
        </w:rPr>
        <w:t>TÀI LIỆU THAM KHẢO</w:t>
      </w:r>
    </w:p>
    <w:p w:rsidR="00961DEE" w:rsidRPr="006C614F" w:rsidRDefault="004C7D10" w:rsidP="00B93D1D">
      <w:pPr>
        <w:spacing w:before="60" w:after="60" w:line="240" w:lineRule="atLeast"/>
        <w:jc w:val="both"/>
        <w:rPr>
          <w:rFonts w:ascii="Arial" w:hAnsi="Arial" w:cs="Arial"/>
          <w:sz w:val="20"/>
          <w:szCs w:val="20"/>
        </w:rPr>
      </w:pPr>
      <w:r w:rsidRPr="006C614F">
        <w:rPr>
          <w:rFonts w:ascii="Arial" w:hAnsi="Arial" w:cs="Arial"/>
          <w:sz w:val="20"/>
          <w:szCs w:val="20"/>
        </w:rPr>
        <w:t xml:space="preserve">[1] </w:t>
      </w:r>
      <w:r w:rsidR="00961DEE" w:rsidRPr="006C614F">
        <w:rPr>
          <w:rFonts w:ascii="Arial" w:hAnsi="Arial" w:cs="Arial"/>
          <w:sz w:val="20"/>
          <w:szCs w:val="20"/>
        </w:rPr>
        <w:t xml:space="preserve">Tiêu chuẩn </w:t>
      </w:r>
      <w:r w:rsidR="000F2C7D" w:rsidRPr="006C614F">
        <w:rPr>
          <w:rFonts w:ascii="Arial" w:hAnsi="Arial" w:cs="Arial"/>
          <w:sz w:val="20"/>
          <w:szCs w:val="20"/>
        </w:rPr>
        <w:t>Q</w:t>
      </w:r>
      <w:r w:rsidR="00961DEE" w:rsidRPr="006C614F">
        <w:rPr>
          <w:rFonts w:ascii="Arial" w:hAnsi="Arial" w:cs="Arial"/>
          <w:sz w:val="20"/>
          <w:szCs w:val="20"/>
        </w:rPr>
        <w:t>uốc gia - TCVN 7045:2013, Rượ</w:t>
      </w:r>
      <w:r w:rsidR="00D051EF" w:rsidRPr="006C614F">
        <w:rPr>
          <w:rFonts w:ascii="Arial" w:hAnsi="Arial" w:cs="Arial"/>
          <w:sz w:val="20"/>
          <w:szCs w:val="20"/>
        </w:rPr>
        <w:t>u vang.</w:t>
      </w:r>
    </w:p>
    <w:p w:rsidR="00961DEE" w:rsidRPr="006C614F" w:rsidRDefault="004C7D10" w:rsidP="00B93D1D">
      <w:pPr>
        <w:spacing w:before="60" w:after="60" w:line="240" w:lineRule="atLeast"/>
        <w:jc w:val="both"/>
        <w:rPr>
          <w:rFonts w:ascii="Arial" w:hAnsi="Arial" w:cs="Arial"/>
          <w:sz w:val="20"/>
          <w:szCs w:val="20"/>
        </w:rPr>
      </w:pPr>
      <w:r w:rsidRPr="006C614F">
        <w:rPr>
          <w:rFonts w:ascii="Arial" w:hAnsi="Arial" w:cs="Arial"/>
          <w:sz w:val="20"/>
          <w:szCs w:val="20"/>
        </w:rPr>
        <w:t xml:space="preserve">[2] </w:t>
      </w:r>
      <w:r w:rsidR="00961DEE" w:rsidRPr="006C614F">
        <w:rPr>
          <w:rFonts w:ascii="Arial" w:hAnsi="Arial" w:cs="Arial"/>
          <w:bCs/>
          <w:sz w:val="20"/>
          <w:szCs w:val="20"/>
          <w:lang w:val="vi-VN"/>
        </w:rPr>
        <w:t>https://</w:t>
      </w:r>
      <w:r w:rsidR="00D051EF" w:rsidRPr="006C614F">
        <w:rPr>
          <w:rFonts w:ascii="Arial" w:hAnsi="Arial" w:cs="Arial"/>
          <w:bCs/>
          <w:sz w:val="20"/>
          <w:szCs w:val="20"/>
        </w:rPr>
        <w:t>suckhoedoisong.vn.</w:t>
      </w:r>
    </w:p>
    <w:p w:rsidR="00961DEE" w:rsidRPr="006C614F" w:rsidRDefault="004C7D10" w:rsidP="00B93D1D">
      <w:pPr>
        <w:spacing w:before="60" w:after="60" w:line="240" w:lineRule="atLeast"/>
        <w:jc w:val="both"/>
        <w:rPr>
          <w:rFonts w:ascii="Arial" w:hAnsi="Arial" w:cs="Arial"/>
          <w:sz w:val="20"/>
          <w:szCs w:val="20"/>
        </w:rPr>
      </w:pPr>
      <w:r w:rsidRPr="006C614F">
        <w:rPr>
          <w:rFonts w:ascii="Arial" w:hAnsi="Arial" w:cs="Arial"/>
          <w:sz w:val="20"/>
          <w:szCs w:val="20"/>
        </w:rPr>
        <w:t xml:space="preserve">[3] </w:t>
      </w:r>
      <w:r w:rsidR="00961DEE" w:rsidRPr="006C614F">
        <w:rPr>
          <w:rFonts w:ascii="Arial" w:hAnsi="Arial" w:cs="Arial"/>
          <w:sz w:val="20"/>
          <w:szCs w:val="20"/>
        </w:rPr>
        <w:t xml:space="preserve">Tung,  N.H; Ding,  Y.;  Choi,  E.M.; Kiem,  P.V.;  Minh, C.  V.  and  Kim,  Y.H.  (2009).  </w:t>
      </w:r>
      <w:r w:rsidR="00961DEE" w:rsidRPr="006C614F">
        <w:rPr>
          <w:rFonts w:ascii="Arial" w:hAnsi="Arial" w:cs="Arial"/>
          <w:i/>
          <w:sz w:val="20"/>
          <w:szCs w:val="20"/>
        </w:rPr>
        <w:t>New  anthracene glycosides from Rhodomyrtus tomentosa stimulate osteoblastic  differentiation  of  MC3T3-E1  cells</w:t>
      </w:r>
      <w:r w:rsidR="00961DEE" w:rsidRPr="006C614F">
        <w:rPr>
          <w:rFonts w:ascii="Arial" w:hAnsi="Arial" w:cs="Arial"/>
          <w:sz w:val="20"/>
          <w:szCs w:val="20"/>
        </w:rPr>
        <w:t>.  Arch</w:t>
      </w:r>
      <w:r w:rsidR="00D051EF" w:rsidRPr="006C614F">
        <w:rPr>
          <w:rFonts w:ascii="Arial" w:hAnsi="Arial" w:cs="Arial"/>
          <w:sz w:val="20"/>
          <w:szCs w:val="20"/>
        </w:rPr>
        <w:t xml:space="preserve"> Pharm Res, 32(4): 515-520.</w:t>
      </w:r>
    </w:p>
    <w:p w:rsidR="00961DEE" w:rsidRPr="006C614F" w:rsidRDefault="004C7D10" w:rsidP="00B93D1D">
      <w:pPr>
        <w:spacing w:before="60" w:after="60" w:line="240" w:lineRule="atLeast"/>
        <w:jc w:val="both"/>
        <w:rPr>
          <w:rFonts w:ascii="Arial" w:hAnsi="Arial" w:cs="Arial"/>
          <w:sz w:val="20"/>
          <w:szCs w:val="20"/>
        </w:rPr>
      </w:pPr>
      <w:r w:rsidRPr="006C614F">
        <w:rPr>
          <w:rFonts w:ascii="Arial" w:hAnsi="Arial" w:cs="Arial"/>
          <w:sz w:val="20"/>
          <w:szCs w:val="20"/>
        </w:rPr>
        <w:t xml:space="preserve">[4] </w:t>
      </w:r>
      <w:r w:rsidR="00961DEE" w:rsidRPr="006C614F">
        <w:rPr>
          <w:rFonts w:ascii="Arial" w:hAnsi="Arial" w:cs="Arial"/>
          <w:sz w:val="20"/>
          <w:szCs w:val="20"/>
        </w:rPr>
        <w:t xml:space="preserve">Hui, W.H. and Li, M.M. (1976). </w:t>
      </w:r>
      <w:r w:rsidR="00961DEE" w:rsidRPr="006C614F">
        <w:rPr>
          <w:rFonts w:ascii="Arial" w:hAnsi="Arial" w:cs="Arial"/>
          <w:i/>
          <w:sz w:val="20"/>
          <w:szCs w:val="20"/>
        </w:rPr>
        <w:t>Two new triterpenoids from Rhodomyrtus tomentosa</w:t>
      </w:r>
      <w:r w:rsidR="00961DEE" w:rsidRPr="006C614F">
        <w:rPr>
          <w:rFonts w:ascii="Arial" w:hAnsi="Arial" w:cs="Arial"/>
          <w:sz w:val="20"/>
          <w:szCs w:val="20"/>
        </w:rPr>
        <w:t>. Phy</w:t>
      </w:r>
      <w:r w:rsidR="00D051EF" w:rsidRPr="006C614F">
        <w:rPr>
          <w:rFonts w:ascii="Arial" w:hAnsi="Arial" w:cs="Arial"/>
          <w:sz w:val="20"/>
          <w:szCs w:val="20"/>
        </w:rPr>
        <w:t>tochemistry, 15: 1741-1743.</w:t>
      </w:r>
    </w:p>
    <w:p w:rsidR="00961DEE" w:rsidRPr="006C614F" w:rsidRDefault="004C7D10" w:rsidP="00B93D1D">
      <w:pPr>
        <w:spacing w:before="60" w:after="60" w:line="240" w:lineRule="atLeast"/>
        <w:jc w:val="both"/>
        <w:rPr>
          <w:rFonts w:ascii="Arial" w:hAnsi="Arial" w:cs="Arial"/>
          <w:sz w:val="20"/>
          <w:szCs w:val="20"/>
        </w:rPr>
      </w:pPr>
      <w:r w:rsidRPr="006C614F">
        <w:rPr>
          <w:rFonts w:ascii="Arial" w:hAnsi="Arial" w:cs="Arial"/>
          <w:sz w:val="20"/>
          <w:szCs w:val="20"/>
        </w:rPr>
        <w:t xml:space="preserve">[5] </w:t>
      </w:r>
      <w:r w:rsidR="00745E2D" w:rsidRPr="006C614F">
        <w:rPr>
          <w:rFonts w:ascii="Arial" w:hAnsi="Arial" w:cs="Arial"/>
          <w:bCs/>
          <w:sz w:val="20"/>
          <w:szCs w:val="20"/>
        </w:rPr>
        <w:t xml:space="preserve">Đỗ Huy Bích, Đặng Quang Chung, Bùi Xuân Chương, Nguyễn Thượng Dong, Đỗ Trung </w:t>
      </w:r>
      <w:r w:rsidR="00745E2D" w:rsidRPr="006C614F">
        <w:rPr>
          <w:rFonts w:ascii="Arial" w:hAnsi="Arial" w:cs="Arial"/>
          <w:bCs/>
          <w:sz w:val="20"/>
          <w:szCs w:val="20"/>
        </w:rPr>
        <w:lastRenderedPageBreak/>
        <w:t xml:space="preserve">Đàm, Phạm Văn Hiển, Vũ Ngọc Lộ, Phạm Duy Mai, Phạm Kim Mãn, Đoàn Thị Nhu, Nguyễn Tập, Trần Toàn, </w:t>
      </w:r>
      <w:r w:rsidR="000F2C7D" w:rsidRPr="006C614F">
        <w:rPr>
          <w:rFonts w:ascii="Arial" w:hAnsi="Arial" w:cs="Arial"/>
          <w:bCs/>
          <w:sz w:val="20"/>
          <w:szCs w:val="20"/>
        </w:rPr>
        <w:t>(</w:t>
      </w:r>
      <w:r w:rsidR="00745E2D" w:rsidRPr="006C614F">
        <w:rPr>
          <w:rFonts w:ascii="Arial" w:hAnsi="Arial" w:cs="Arial"/>
          <w:bCs/>
          <w:sz w:val="20"/>
          <w:szCs w:val="20"/>
        </w:rPr>
        <w:t>2004</w:t>
      </w:r>
      <w:r w:rsidR="000F2C7D" w:rsidRPr="006C614F">
        <w:rPr>
          <w:rFonts w:ascii="Arial" w:hAnsi="Arial" w:cs="Arial"/>
          <w:bCs/>
          <w:sz w:val="20"/>
          <w:szCs w:val="20"/>
        </w:rPr>
        <w:t>)</w:t>
      </w:r>
      <w:r w:rsidR="00745E2D" w:rsidRPr="006C614F">
        <w:rPr>
          <w:rFonts w:ascii="Arial" w:hAnsi="Arial" w:cs="Arial"/>
          <w:bCs/>
          <w:sz w:val="20"/>
          <w:szCs w:val="20"/>
        </w:rPr>
        <w:t xml:space="preserve">. </w:t>
      </w:r>
      <w:r w:rsidR="00745E2D" w:rsidRPr="006C614F">
        <w:rPr>
          <w:rFonts w:ascii="Arial" w:hAnsi="Arial" w:cs="Arial"/>
          <w:bCs/>
          <w:i/>
          <w:sz w:val="20"/>
          <w:szCs w:val="20"/>
        </w:rPr>
        <w:t>Cây thuốc và động vật làm thuốc ở Việt Nam, (2)</w:t>
      </w:r>
      <w:r w:rsidR="000F2C7D" w:rsidRPr="006C614F">
        <w:rPr>
          <w:rFonts w:ascii="Arial" w:hAnsi="Arial" w:cs="Arial"/>
          <w:bCs/>
          <w:sz w:val="20"/>
          <w:szCs w:val="20"/>
        </w:rPr>
        <w:t>.</w:t>
      </w:r>
      <w:r w:rsidR="00745E2D" w:rsidRPr="006C614F">
        <w:rPr>
          <w:rFonts w:ascii="Arial" w:hAnsi="Arial" w:cs="Arial"/>
          <w:bCs/>
          <w:sz w:val="20"/>
          <w:szCs w:val="20"/>
        </w:rPr>
        <w:t xml:space="preserve"> NXB Khoa học và </w:t>
      </w:r>
      <w:r w:rsidR="000F2C7D" w:rsidRPr="006C614F">
        <w:rPr>
          <w:rFonts w:ascii="Arial" w:hAnsi="Arial" w:cs="Arial"/>
          <w:bCs/>
          <w:sz w:val="20"/>
          <w:szCs w:val="20"/>
        </w:rPr>
        <w:t>K</w:t>
      </w:r>
      <w:r w:rsidR="00745E2D" w:rsidRPr="006C614F">
        <w:rPr>
          <w:rFonts w:ascii="Arial" w:hAnsi="Arial" w:cs="Arial"/>
          <w:bCs/>
          <w:sz w:val="20"/>
          <w:szCs w:val="20"/>
        </w:rPr>
        <w:t>ỹ thuật, Hà Nộ</w:t>
      </w:r>
      <w:r w:rsidR="00D051EF" w:rsidRPr="006C614F">
        <w:rPr>
          <w:rFonts w:ascii="Arial" w:hAnsi="Arial" w:cs="Arial"/>
          <w:bCs/>
          <w:sz w:val="20"/>
          <w:szCs w:val="20"/>
        </w:rPr>
        <w:t>i.</w:t>
      </w:r>
    </w:p>
    <w:p w:rsidR="00745E2D" w:rsidRPr="006C614F" w:rsidRDefault="004C7D10" w:rsidP="00B93D1D">
      <w:pPr>
        <w:spacing w:before="60" w:after="60" w:line="240" w:lineRule="atLeast"/>
        <w:jc w:val="both"/>
        <w:rPr>
          <w:rFonts w:ascii="Arial" w:hAnsi="Arial" w:cs="Arial"/>
          <w:sz w:val="20"/>
          <w:szCs w:val="20"/>
          <w:lang w:val="it-IT"/>
        </w:rPr>
      </w:pPr>
      <w:r w:rsidRPr="006C614F">
        <w:rPr>
          <w:rFonts w:ascii="Arial" w:hAnsi="Arial" w:cs="Arial"/>
          <w:sz w:val="20"/>
          <w:szCs w:val="20"/>
        </w:rPr>
        <w:t xml:space="preserve">[6] </w:t>
      </w:r>
      <w:r w:rsidR="00745E2D" w:rsidRPr="006C614F">
        <w:rPr>
          <w:rFonts w:ascii="Arial" w:hAnsi="Arial" w:cs="Arial"/>
          <w:sz w:val="20"/>
          <w:szCs w:val="20"/>
          <w:lang w:val="it-IT"/>
        </w:rPr>
        <w:t xml:space="preserve">Fleet, G.H., Heard, G.M. (1993). </w:t>
      </w:r>
      <w:r w:rsidR="00745E2D" w:rsidRPr="006C614F">
        <w:rPr>
          <w:rFonts w:ascii="Arial" w:hAnsi="Arial" w:cs="Arial"/>
          <w:i/>
          <w:sz w:val="20"/>
          <w:szCs w:val="20"/>
          <w:lang w:val="it-IT"/>
        </w:rPr>
        <w:t>Yeasts: growth during fermentation</w:t>
      </w:r>
      <w:r w:rsidR="00745E2D" w:rsidRPr="006C614F">
        <w:rPr>
          <w:rFonts w:ascii="Arial" w:hAnsi="Arial" w:cs="Arial"/>
          <w:sz w:val="20"/>
          <w:szCs w:val="20"/>
          <w:lang w:val="it-IT"/>
        </w:rPr>
        <w:t xml:space="preserve">.  In:  Fleet,  G.M.  (Ed.),  Wine Microbiology  and  Biotechnology.  Harwood Academic Publishers, Chur, Switzerland, 27- 54. </w:t>
      </w:r>
    </w:p>
    <w:p w:rsidR="00745E2D" w:rsidRPr="006C614F" w:rsidRDefault="004C7D10" w:rsidP="00D051EF">
      <w:pPr>
        <w:spacing w:before="60" w:after="60" w:line="240" w:lineRule="atLeast"/>
        <w:jc w:val="both"/>
        <w:rPr>
          <w:rFonts w:ascii="Arial" w:hAnsi="Arial" w:cs="Arial"/>
          <w:sz w:val="20"/>
          <w:szCs w:val="20"/>
        </w:rPr>
      </w:pPr>
      <w:r w:rsidRPr="006C614F">
        <w:rPr>
          <w:rFonts w:ascii="Arial" w:hAnsi="Arial" w:cs="Arial"/>
          <w:sz w:val="20"/>
          <w:szCs w:val="20"/>
        </w:rPr>
        <w:t xml:space="preserve">[7] </w:t>
      </w:r>
      <w:r w:rsidR="00745E2D" w:rsidRPr="006C614F">
        <w:rPr>
          <w:rFonts w:ascii="Arial" w:hAnsi="Arial" w:cs="Arial"/>
          <w:sz w:val="20"/>
          <w:szCs w:val="20"/>
          <w:lang w:val="it-IT"/>
        </w:rPr>
        <w:t xml:space="preserve">Ribe´reau-Gayon, P. ;  Dubourdieu, D. ;  Done`che, B.  ; Lonvaud,  A.  (2000).  </w:t>
      </w:r>
      <w:r w:rsidR="00745E2D" w:rsidRPr="006C614F">
        <w:rPr>
          <w:rFonts w:ascii="Arial" w:hAnsi="Arial" w:cs="Arial"/>
          <w:i/>
          <w:sz w:val="20"/>
          <w:szCs w:val="20"/>
          <w:lang w:val="it-IT"/>
        </w:rPr>
        <w:t>Handbook  of  Enology.  The Microbiology  of  Wine  and  Vinifications</w:t>
      </w:r>
      <w:r w:rsidR="000F2C7D" w:rsidRPr="006C614F">
        <w:rPr>
          <w:rFonts w:ascii="Arial" w:hAnsi="Arial" w:cs="Arial"/>
          <w:i/>
          <w:sz w:val="20"/>
          <w:szCs w:val="20"/>
          <w:lang w:val="it-IT"/>
        </w:rPr>
        <w:t>.</w:t>
      </w:r>
      <w:r w:rsidR="00745E2D" w:rsidRPr="006C614F">
        <w:rPr>
          <w:rFonts w:ascii="Arial" w:hAnsi="Arial" w:cs="Arial"/>
          <w:sz w:val="20"/>
          <w:szCs w:val="20"/>
          <w:lang w:val="it-IT"/>
        </w:rPr>
        <w:t xml:space="preserve">  Vol. </w:t>
      </w:r>
      <w:r w:rsidR="008A7057" w:rsidRPr="006C614F">
        <w:rPr>
          <w:rFonts w:ascii="Arial" w:hAnsi="Arial" w:cs="Arial"/>
          <w:sz w:val="20"/>
          <w:szCs w:val="20"/>
          <w:lang w:val="it-IT"/>
        </w:rPr>
        <w:t xml:space="preserve"> </w:t>
      </w:r>
      <w:r w:rsidR="00D051EF" w:rsidRPr="006C614F">
        <w:rPr>
          <w:rFonts w:ascii="Arial" w:hAnsi="Arial" w:cs="Arial"/>
          <w:sz w:val="20"/>
          <w:szCs w:val="20"/>
          <w:lang w:val="it-IT"/>
        </w:rPr>
        <w:t>I. Wiley, West Sussex, England.</w:t>
      </w:r>
    </w:p>
    <w:p w:rsidR="004C7D10" w:rsidRPr="006C614F" w:rsidRDefault="00D051EF" w:rsidP="00D051EF">
      <w:pPr>
        <w:spacing w:before="60" w:after="60" w:line="240" w:lineRule="atLeast"/>
        <w:jc w:val="both"/>
        <w:rPr>
          <w:rFonts w:ascii="Arial" w:hAnsi="Arial" w:cs="Arial"/>
          <w:sz w:val="20"/>
          <w:szCs w:val="20"/>
        </w:rPr>
      </w:pPr>
      <w:r w:rsidRPr="006C614F">
        <w:rPr>
          <w:rFonts w:ascii="Arial" w:hAnsi="Arial" w:cs="Arial"/>
          <w:sz w:val="20"/>
          <w:szCs w:val="20"/>
        </w:rPr>
        <w:t xml:space="preserve"> [8] Lê Thanh Mai</w:t>
      </w:r>
      <w:r w:rsidR="004C7D10" w:rsidRPr="006C614F">
        <w:rPr>
          <w:rFonts w:ascii="Arial" w:hAnsi="Arial" w:cs="Arial"/>
          <w:sz w:val="20"/>
          <w:szCs w:val="20"/>
        </w:rPr>
        <w:t xml:space="preserve"> </w:t>
      </w:r>
      <w:r w:rsidRPr="006C614F">
        <w:rPr>
          <w:rFonts w:ascii="Arial" w:hAnsi="Arial" w:cs="Arial"/>
          <w:sz w:val="20"/>
          <w:szCs w:val="20"/>
        </w:rPr>
        <w:t>(</w:t>
      </w:r>
      <w:r w:rsidR="004C7D10" w:rsidRPr="006C614F">
        <w:rPr>
          <w:rFonts w:ascii="Arial" w:hAnsi="Arial" w:cs="Arial"/>
          <w:sz w:val="20"/>
          <w:szCs w:val="20"/>
        </w:rPr>
        <w:t>2007</w:t>
      </w:r>
      <w:r w:rsidRPr="006C614F">
        <w:rPr>
          <w:rFonts w:ascii="Arial" w:hAnsi="Arial" w:cs="Arial"/>
          <w:sz w:val="20"/>
          <w:szCs w:val="20"/>
        </w:rPr>
        <w:t>).</w:t>
      </w:r>
      <w:r w:rsidR="004C7D10" w:rsidRPr="006C614F">
        <w:rPr>
          <w:rFonts w:ascii="Arial" w:hAnsi="Arial" w:cs="Arial"/>
          <w:sz w:val="20"/>
          <w:szCs w:val="20"/>
        </w:rPr>
        <w:t xml:space="preserve"> </w:t>
      </w:r>
      <w:r w:rsidR="004C7D10" w:rsidRPr="006C614F">
        <w:rPr>
          <w:rFonts w:ascii="Arial" w:hAnsi="Arial" w:cs="Arial"/>
          <w:i/>
          <w:sz w:val="20"/>
          <w:szCs w:val="20"/>
        </w:rPr>
        <w:t>Các phương pháp phân tích ngành công nghệ</w:t>
      </w:r>
      <w:r w:rsidRPr="006C614F">
        <w:rPr>
          <w:rFonts w:ascii="Arial" w:hAnsi="Arial" w:cs="Arial"/>
          <w:i/>
          <w:sz w:val="20"/>
          <w:szCs w:val="20"/>
        </w:rPr>
        <w:t xml:space="preserve"> </w:t>
      </w:r>
      <w:r w:rsidR="004C7D10" w:rsidRPr="006C614F">
        <w:rPr>
          <w:rFonts w:ascii="Arial" w:hAnsi="Arial" w:cs="Arial"/>
          <w:i/>
          <w:sz w:val="20"/>
          <w:szCs w:val="20"/>
        </w:rPr>
        <w:t>lên men</w:t>
      </w:r>
      <w:r w:rsidR="004C7D10" w:rsidRPr="006C614F">
        <w:rPr>
          <w:rFonts w:ascii="Arial" w:hAnsi="Arial" w:cs="Arial"/>
          <w:sz w:val="20"/>
          <w:szCs w:val="20"/>
        </w:rPr>
        <w:t>. N</w:t>
      </w:r>
      <w:r w:rsidRPr="006C614F">
        <w:rPr>
          <w:rFonts w:ascii="Arial" w:hAnsi="Arial" w:cs="Arial"/>
          <w:sz w:val="20"/>
          <w:szCs w:val="20"/>
        </w:rPr>
        <w:t>XB</w:t>
      </w:r>
      <w:r w:rsidR="004C7D10" w:rsidRPr="006C614F">
        <w:rPr>
          <w:rFonts w:ascii="Arial" w:hAnsi="Arial" w:cs="Arial"/>
          <w:sz w:val="20"/>
          <w:szCs w:val="20"/>
        </w:rPr>
        <w:t xml:space="preserve"> Khoa học và Kỹ thuật</w:t>
      </w:r>
      <w:r w:rsidRPr="006C614F">
        <w:rPr>
          <w:rFonts w:ascii="Arial" w:hAnsi="Arial" w:cs="Arial"/>
          <w:sz w:val="20"/>
          <w:szCs w:val="20"/>
        </w:rPr>
        <w:t>, Hà Nội.</w:t>
      </w:r>
    </w:p>
    <w:p w:rsidR="00D320B5" w:rsidRPr="006C614F" w:rsidRDefault="00A84FD7" w:rsidP="00D051EF">
      <w:pPr>
        <w:spacing w:before="60" w:after="60" w:line="240" w:lineRule="atLeast"/>
        <w:jc w:val="both"/>
        <w:rPr>
          <w:rFonts w:ascii="Arial" w:hAnsi="Arial" w:cs="Arial"/>
          <w:sz w:val="20"/>
          <w:szCs w:val="20"/>
        </w:rPr>
      </w:pPr>
      <w:r w:rsidRPr="006C614F">
        <w:rPr>
          <w:rFonts w:ascii="Arial" w:hAnsi="Arial" w:cs="Arial"/>
          <w:sz w:val="20"/>
          <w:szCs w:val="20"/>
        </w:rPr>
        <w:t xml:space="preserve">[9] </w:t>
      </w:r>
      <w:r w:rsidR="00D633C8" w:rsidRPr="006C614F">
        <w:rPr>
          <w:rFonts w:ascii="Arial" w:hAnsi="Arial" w:cs="Arial"/>
          <w:sz w:val="20"/>
          <w:szCs w:val="20"/>
        </w:rPr>
        <w:t>Nguyễn  Văn  Thành,  Nguyễn  Minh  Thủy,  Trần  Thị  Quế,  Nguyễn  Thị  Mỹ  Tuyền,  Nguyễn  Phú Cường và Huỳnh Trần Toàn (2013)</w:t>
      </w:r>
      <w:r w:rsidR="00D051EF" w:rsidRPr="006C614F">
        <w:rPr>
          <w:rFonts w:ascii="Arial" w:hAnsi="Arial" w:cs="Arial"/>
          <w:sz w:val="20"/>
          <w:szCs w:val="20"/>
        </w:rPr>
        <w:t>.</w:t>
      </w:r>
      <w:r w:rsidR="00D633C8" w:rsidRPr="006C614F">
        <w:rPr>
          <w:rFonts w:ascii="Arial" w:hAnsi="Arial" w:cs="Arial"/>
          <w:sz w:val="20"/>
          <w:szCs w:val="20"/>
        </w:rPr>
        <w:t xml:space="preserve"> </w:t>
      </w:r>
      <w:r w:rsidR="00D633C8" w:rsidRPr="006C614F">
        <w:rPr>
          <w:rFonts w:ascii="Arial" w:hAnsi="Arial" w:cs="Arial"/>
          <w:i/>
          <w:sz w:val="20"/>
          <w:szCs w:val="20"/>
        </w:rPr>
        <w:t>Lên men rượu vang khóm (Ananas comosus) Cầu Đúc (Hậu Giang) bằng nấm men phân lập và thuần chủng</w:t>
      </w:r>
      <w:r w:rsidR="00D051EF" w:rsidRPr="006C614F">
        <w:rPr>
          <w:rFonts w:ascii="Arial" w:hAnsi="Arial" w:cs="Arial"/>
          <w:sz w:val="20"/>
          <w:szCs w:val="20"/>
        </w:rPr>
        <w:t>.</w:t>
      </w:r>
      <w:r w:rsidR="00D633C8" w:rsidRPr="006C614F">
        <w:rPr>
          <w:rFonts w:ascii="Arial" w:hAnsi="Arial" w:cs="Arial"/>
          <w:sz w:val="20"/>
          <w:szCs w:val="20"/>
        </w:rPr>
        <w:t xml:space="preserve"> Tạp chí Khoa học Trường Đại học Cần Thơ Phần B: Nông nghiệp, Thủy sản và Công nghệ Sinh học: 27: 56-63</w:t>
      </w:r>
      <w:r w:rsidR="00D051EF" w:rsidRPr="006C614F">
        <w:rPr>
          <w:rFonts w:ascii="Arial" w:hAnsi="Arial" w:cs="Arial"/>
          <w:sz w:val="20"/>
          <w:szCs w:val="20"/>
        </w:rPr>
        <w:t>.</w:t>
      </w:r>
    </w:p>
    <w:p w:rsidR="00A63CCF" w:rsidRPr="006C614F" w:rsidRDefault="00A84FD7" w:rsidP="00D051EF">
      <w:pPr>
        <w:spacing w:before="60" w:after="60" w:line="240" w:lineRule="atLeast"/>
        <w:jc w:val="both"/>
        <w:rPr>
          <w:rFonts w:ascii="Arial" w:hAnsi="Arial" w:cs="Arial"/>
          <w:sz w:val="20"/>
          <w:szCs w:val="20"/>
        </w:rPr>
      </w:pPr>
      <w:r w:rsidRPr="006C614F">
        <w:rPr>
          <w:rFonts w:ascii="Arial" w:hAnsi="Arial" w:cs="Arial"/>
          <w:sz w:val="20"/>
          <w:szCs w:val="20"/>
        </w:rPr>
        <w:t xml:space="preserve">[10] </w:t>
      </w:r>
      <w:r w:rsidR="00A63CCF" w:rsidRPr="006C614F">
        <w:rPr>
          <w:rFonts w:ascii="Arial" w:hAnsi="Arial" w:cs="Arial"/>
          <w:sz w:val="20"/>
          <w:szCs w:val="20"/>
        </w:rPr>
        <w:t>Lương Đức Phẩm</w:t>
      </w:r>
      <w:r w:rsidR="00D051EF" w:rsidRPr="006C614F">
        <w:rPr>
          <w:rFonts w:ascii="Arial" w:hAnsi="Arial" w:cs="Arial"/>
          <w:sz w:val="20"/>
          <w:szCs w:val="20"/>
        </w:rPr>
        <w:t xml:space="preserve"> (2015).</w:t>
      </w:r>
      <w:r w:rsidR="00A63CCF" w:rsidRPr="006C614F">
        <w:rPr>
          <w:rFonts w:ascii="Arial" w:hAnsi="Arial" w:cs="Arial"/>
          <w:sz w:val="20"/>
          <w:szCs w:val="20"/>
        </w:rPr>
        <w:t xml:space="preserve"> </w:t>
      </w:r>
      <w:r w:rsidR="00A63CCF" w:rsidRPr="006C614F">
        <w:rPr>
          <w:rFonts w:ascii="Arial" w:hAnsi="Arial" w:cs="Arial"/>
          <w:i/>
          <w:sz w:val="20"/>
          <w:szCs w:val="20"/>
        </w:rPr>
        <w:t>Nấm men công nghiệp</w:t>
      </w:r>
      <w:r w:rsidR="00D051EF" w:rsidRPr="006C614F">
        <w:rPr>
          <w:rFonts w:ascii="Arial" w:hAnsi="Arial" w:cs="Arial"/>
          <w:i/>
          <w:sz w:val="20"/>
          <w:szCs w:val="20"/>
        </w:rPr>
        <w:t>.</w:t>
      </w:r>
      <w:r w:rsidR="00A63CCF" w:rsidRPr="006C614F">
        <w:rPr>
          <w:rFonts w:ascii="Arial" w:hAnsi="Arial" w:cs="Arial"/>
          <w:sz w:val="20"/>
          <w:szCs w:val="20"/>
        </w:rPr>
        <w:t xml:space="preserve"> NXB Khoa học và Kỹ thuậ</w:t>
      </w:r>
      <w:r w:rsidR="00D051EF" w:rsidRPr="006C614F">
        <w:rPr>
          <w:rFonts w:ascii="Arial" w:hAnsi="Arial" w:cs="Arial"/>
          <w:sz w:val="20"/>
          <w:szCs w:val="20"/>
        </w:rPr>
        <w:t>t, Hà Nội.</w:t>
      </w:r>
    </w:p>
    <w:p w:rsidR="00A63CCF" w:rsidRPr="006C614F" w:rsidRDefault="00A84FD7" w:rsidP="00D051EF">
      <w:pPr>
        <w:spacing w:before="60" w:after="60" w:line="240" w:lineRule="atLeast"/>
        <w:jc w:val="both"/>
        <w:rPr>
          <w:rFonts w:ascii="Arial" w:hAnsi="Arial" w:cs="Arial"/>
          <w:sz w:val="20"/>
          <w:szCs w:val="20"/>
        </w:rPr>
      </w:pPr>
      <w:r w:rsidRPr="006C614F">
        <w:rPr>
          <w:rFonts w:ascii="Arial" w:hAnsi="Arial" w:cs="Arial"/>
          <w:sz w:val="20"/>
          <w:szCs w:val="20"/>
        </w:rPr>
        <w:t xml:space="preserve">[11] </w:t>
      </w:r>
      <w:r w:rsidR="00D051EF" w:rsidRPr="006C614F">
        <w:rPr>
          <w:rFonts w:ascii="Arial" w:hAnsi="Arial" w:cs="Arial"/>
          <w:sz w:val="20"/>
          <w:szCs w:val="20"/>
        </w:rPr>
        <w:t>Attri B. L. (2009).</w:t>
      </w:r>
      <w:r w:rsidR="00A63CCF" w:rsidRPr="006C614F">
        <w:rPr>
          <w:rFonts w:ascii="Arial" w:hAnsi="Arial" w:cs="Arial"/>
          <w:sz w:val="20"/>
          <w:szCs w:val="20"/>
        </w:rPr>
        <w:t xml:space="preserve"> </w:t>
      </w:r>
      <w:r w:rsidR="00A63CCF" w:rsidRPr="006C614F">
        <w:rPr>
          <w:rFonts w:ascii="Arial" w:hAnsi="Arial" w:cs="Arial"/>
          <w:i/>
          <w:sz w:val="20"/>
          <w:szCs w:val="20"/>
        </w:rPr>
        <w:t xml:space="preserve">Effect of initial sugar concentration on phisyco-chemical characteristics and sensory  quality  of </w:t>
      </w:r>
      <w:r w:rsidR="00D051EF" w:rsidRPr="006C614F">
        <w:rPr>
          <w:rFonts w:ascii="Arial" w:hAnsi="Arial" w:cs="Arial"/>
          <w:i/>
          <w:sz w:val="20"/>
          <w:szCs w:val="20"/>
        </w:rPr>
        <w:t xml:space="preserve"> cashew apple  wine.</w:t>
      </w:r>
      <w:r w:rsidR="00A63CCF" w:rsidRPr="006C614F">
        <w:rPr>
          <w:rFonts w:ascii="Arial" w:hAnsi="Arial" w:cs="Arial"/>
          <w:sz w:val="20"/>
          <w:szCs w:val="20"/>
        </w:rPr>
        <w:t xml:space="preserve">  Natural  product radiance. Vol  8 (4).  Microbiology  25.2: 287-293. Web. 19 Aug. </w:t>
      </w:r>
    </w:p>
    <w:p w:rsidR="000D6AB1" w:rsidRPr="006C614F" w:rsidRDefault="00A84FD7" w:rsidP="00D051EF">
      <w:pPr>
        <w:spacing w:before="60" w:after="60" w:line="240" w:lineRule="atLeast"/>
        <w:jc w:val="both"/>
        <w:rPr>
          <w:rFonts w:ascii="Arial" w:hAnsi="Arial" w:cs="Arial"/>
          <w:sz w:val="20"/>
          <w:szCs w:val="20"/>
        </w:rPr>
      </w:pPr>
      <w:r w:rsidRPr="006C614F">
        <w:rPr>
          <w:rFonts w:ascii="Arial" w:hAnsi="Arial" w:cs="Arial"/>
          <w:sz w:val="20"/>
          <w:szCs w:val="20"/>
        </w:rPr>
        <w:t xml:space="preserve">[12] </w:t>
      </w:r>
      <w:r w:rsidR="00D92397" w:rsidRPr="006C614F">
        <w:rPr>
          <w:rFonts w:ascii="Arial" w:hAnsi="Arial" w:cs="Arial"/>
          <w:sz w:val="20"/>
          <w:szCs w:val="20"/>
        </w:rPr>
        <w:t xml:space="preserve">Singh, R.S. and Kaur, P., </w:t>
      </w:r>
      <w:r w:rsidR="00D051EF" w:rsidRPr="006C614F">
        <w:rPr>
          <w:rFonts w:ascii="Arial" w:hAnsi="Arial" w:cs="Arial"/>
          <w:sz w:val="20"/>
          <w:szCs w:val="20"/>
        </w:rPr>
        <w:t>(</w:t>
      </w:r>
      <w:r w:rsidR="00D92397" w:rsidRPr="006C614F">
        <w:rPr>
          <w:rFonts w:ascii="Arial" w:hAnsi="Arial" w:cs="Arial"/>
          <w:sz w:val="20"/>
          <w:szCs w:val="20"/>
        </w:rPr>
        <w:t>2009</w:t>
      </w:r>
      <w:r w:rsidR="00D051EF" w:rsidRPr="006C614F">
        <w:rPr>
          <w:rFonts w:ascii="Arial" w:hAnsi="Arial" w:cs="Arial"/>
          <w:sz w:val="20"/>
          <w:szCs w:val="20"/>
        </w:rPr>
        <w:t>)</w:t>
      </w:r>
      <w:r w:rsidR="00D92397" w:rsidRPr="006C614F">
        <w:rPr>
          <w:rFonts w:ascii="Arial" w:hAnsi="Arial" w:cs="Arial"/>
          <w:sz w:val="20"/>
          <w:szCs w:val="20"/>
        </w:rPr>
        <w:t xml:space="preserve">. </w:t>
      </w:r>
      <w:r w:rsidR="00D92397" w:rsidRPr="006C614F">
        <w:rPr>
          <w:rFonts w:ascii="Arial" w:hAnsi="Arial" w:cs="Arial"/>
          <w:i/>
          <w:sz w:val="20"/>
          <w:szCs w:val="20"/>
        </w:rPr>
        <w:t>Evaluation of litchi juice concentrate for the production of wine</w:t>
      </w:r>
      <w:r w:rsidR="00D92397" w:rsidRPr="006C614F">
        <w:rPr>
          <w:rFonts w:ascii="Arial" w:hAnsi="Arial" w:cs="Arial"/>
          <w:sz w:val="20"/>
          <w:szCs w:val="20"/>
        </w:rPr>
        <w:t>. NISCAIR Online Periodical</w:t>
      </w:r>
      <w:r w:rsidR="000D6AB1" w:rsidRPr="006C614F">
        <w:rPr>
          <w:rFonts w:ascii="Arial" w:hAnsi="Arial" w:cs="Arial"/>
          <w:sz w:val="20"/>
          <w:szCs w:val="20"/>
        </w:rPr>
        <w:t>s Repository NPR</w:t>
      </w:r>
      <w:r w:rsidR="00D051EF" w:rsidRPr="006C614F">
        <w:rPr>
          <w:rFonts w:ascii="Arial" w:hAnsi="Arial" w:cs="Arial"/>
          <w:sz w:val="20"/>
          <w:szCs w:val="20"/>
        </w:rPr>
        <w:t>, 8(4): 386-391.</w:t>
      </w:r>
    </w:p>
    <w:p w:rsidR="00D92397" w:rsidRPr="006C614F" w:rsidRDefault="00A84FD7" w:rsidP="00D051EF">
      <w:pPr>
        <w:spacing w:before="60" w:after="60" w:line="240" w:lineRule="atLeast"/>
        <w:jc w:val="both"/>
        <w:rPr>
          <w:rFonts w:ascii="Arial" w:hAnsi="Arial" w:cs="Arial"/>
          <w:sz w:val="20"/>
          <w:szCs w:val="20"/>
        </w:rPr>
      </w:pPr>
      <w:r w:rsidRPr="006C614F">
        <w:rPr>
          <w:rFonts w:ascii="Arial" w:hAnsi="Arial" w:cs="Arial"/>
          <w:sz w:val="20"/>
          <w:szCs w:val="20"/>
        </w:rPr>
        <w:t xml:space="preserve">[13] </w:t>
      </w:r>
      <w:r w:rsidR="00D92397" w:rsidRPr="006C614F">
        <w:rPr>
          <w:rFonts w:ascii="Arial" w:hAnsi="Arial" w:cs="Arial"/>
          <w:sz w:val="20"/>
          <w:szCs w:val="20"/>
        </w:rPr>
        <w:t xml:space="preserve">De Toda, F.M., Sancha, J.C. and Balda, P., </w:t>
      </w:r>
      <w:r w:rsidR="00D051EF" w:rsidRPr="006C614F">
        <w:rPr>
          <w:rFonts w:ascii="Arial" w:hAnsi="Arial" w:cs="Arial"/>
          <w:sz w:val="20"/>
          <w:szCs w:val="20"/>
        </w:rPr>
        <w:t>(</w:t>
      </w:r>
      <w:r w:rsidR="00D92397" w:rsidRPr="006C614F">
        <w:rPr>
          <w:rFonts w:ascii="Arial" w:hAnsi="Arial" w:cs="Arial"/>
          <w:sz w:val="20"/>
          <w:szCs w:val="20"/>
        </w:rPr>
        <w:t>2013</w:t>
      </w:r>
      <w:r w:rsidR="00D051EF" w:rsidRPr="006C614F">
        <w:rPr>
          <w:rFonts w:ascii="Arial" w:hAnsi="Arial" w:cs="Arial"/>
          <w:sz w:val="20"/>
          <w:szCs w:val="20"/>
        </w:rPr>
        <w:t>)</w:t>
      </w:r>
      <w:r w:rsidR="00D92397" w:rsidRPr="006C614F">
        <w:rPr>
          <w:rFonts w:ascii="Arial" w:hAnsi="Arial" w:cs="Arial"/>
          <w:sz w:val="20"/>
          <w:szCs w:val="20"/>
        </w:rPr>
        <w:t xml:space="preserve">. </w:t>
      </w:r>
      <w:r w:rsidR="00D92397" w:rsidRPr="006C614F">
        <w:rPr>
          <w:rFonts w:ascii="Arial" w:hAnsi="Arial" w:cs="Arial"/>
          <w:i/>
          <w:sz w:val="20"/>
          <w:szCs w:val="20"/>
        </w:rPr>
        <w:t>Reducing the sugar and pH of the grape (Vitis viniferaL. cvs.‘Grenache’ and ‘Tempranillo’) through a single shoot trimming</w:t>
      </w:r>
      <w:r w:rsidR="00D92397" w:rsidRPr="006C614F">
        <w:rPr>
          <w:rFonts w:ascii="Arial" w:hAnsi="Arial" w:cs="Arial"/>
          <w:sz w:val="20"/>
          <w:szCs w:val="20"/>
        </w:rPr>
        <w:t>. South African Journal of Enology and Viticulture, 34(2): 246-251</w:t>
      </w:r>
      <w:r w:rsidR="002C6ADF" w:rsidRPr="006C614F">
        <w:rPr>
          <w:rFonts w:ascii="Arial" w:hAnsi="Arial" w:cs="Arial"/>
          <w:sz w:val="20"/>
          <w:szCs w:val="20"/>
        </w:rPr>
        <w:t>.</w:t>
      </w:r>
    </w:p>
    <w:p w:rsidR="00D92397" w:rsidRPr="006C614F" w:rsidRDefault="00A84FD7" w:rsidP="00D051EF">
      <w:pPr>
        <w:spacing w:before="60" w:after="60" w:line="240" w:lineRule="atLeast"/>
        <w:jc w:val="both"/>
        <w:rPr>
          <w:rFonts w:ascii="Arial" w:hAnsi="Arial" w:cs="Arial"/>
          <w:sz w:val="20"/>
          <w:szCs w:val="20"/>
        </w:rPr>
      </w:pPr>
      <w:r w:rsidRPr="006C614F">
        <w:rPr>
          <w:rFonts w:ascii="Arial" w:hAnsi="Arial" w:cs="Arial"/>
          <w:sz w:val="20"/>
          <w:szCs w:val="20"/>
        </w:rPr>
        <w:lastRenderedPageBreak/>
        <w:t xml:space="preserve">[14] </w:t>
      </w:r>
      <w:r w:rsidR="00D92397" w:rsidRPr="006C614F">
        <w:rPr>
          <w:rFonts w:ascii="Arial" w:hAnsi="Arial" w:cs="Arial"/>
          <w:sz w:val="20"/>
          <w:szCs w:val="20"/>
        </w:rPr>
        <w:t>Lương Đức Phẩ</w:t>
      </w:r>
      <w:r w:rsidR="00D051EF" w:rsidRPr="006C614F">
        <w:rPr>
          <w:rFonts w:ascii="Arial" w:hAnsi="Arial" w:cs="Arial"/>
          <w:sz w:val="20"/>
          <w:szCs w:val="20"/>
        </w:rPr>
        <w:t>m (</w:t>
      </w:r>
      <w:r w:rsidR="00D92397" w:rsidRPr="006C614F">
        <w:rPr>
          <w:rFonts w:ascii="Arial" w:hAnsi="Arial" w:cs="Arial"/>
          <w:sz w:val="20"/>
          <w:szCs w:val="20"/>
        </w:rPr>
        <w:t>2005</w:t>
      </w:r>
      <w:r w:rsidR="00D051EF" w:rsidRPr="006C614F">
        <w:rPr>
          <w:rFonts w:ascii="Arial" w:hAnsi="Arial" w:cs="Arial"/>
          <w:sz w:val="20"/>
          <w:szCs w:val="20"/>
        </w:rPr>
        <w:t>)</w:t>
      </w:r>
      <w:r w:rsidR="00D92397" w:rsidRPr="006C614F">
        <w:rPr>
          <w:rFonts w:ascii="Arial" w:hAnsi="Arial" w:cs="Arial"/>
          <w:sz w:val="20"/>
          <w:szCs w:val="20"/>
        </w:rPr>
        <w:t xml:space="preserve">. </w:t>
      </w:r>
      <w:r w:rsidR="00D92397" w:rsidRPr="006C614F">
        <w:rPr>
          <w:rFonts w:ascii="Arial" w:hAnsi="Arial" w:cs="Arial"/>
          <w:i/>
          <w:sz w:val="20"/>
          <w:szCs w:val="20"/>
        </w:rPr>
        <w:t>Nấm men công nghiệp</w:t>
      </w:r>
      <w:r w:rsidR="00D051EF" w:rsidRPr="006C614F">
        <w:rPr>
          <w:rFonts w:ascii="Arial" w:hAnsi="Arial" w:cs="Arial"/>
          <w:sz w:val="20"/>
          <w:szCs w:val="20"/>
        </w:rPr>
        <w:t>.</w:t>
      </w:r>
      <w:r w:rsidR="00D92397" w:rsidRPr="006C614F">
        <w:rPr>
          <w:rFonts w:ascii="Arial" w:hAnsi="Arial" w:cs="Arial"/>
          <w:sz w:val="20"/>
          <w:szCs w:val="20"/>
        </w:rPr>
        <w:t xml:space="preserve"> NXB Khoa học và Kỹ thuậ</w:t>
      </w:r>
      <w:r w:rsidR="00D051EF" w:rsidRPr="006C614F">
        <w:rPr>
          <w:rFonts w:ascii="Arial" w:hAnsi="Arial" w:cs="Arial"/>
          <w:sz w:val="20"/>
          <w:szCs w:val="20"/>
        </w:rPr>
        <w:t xml:space="preserve">t, Hà Nội. </w:t>
      </w:r>
    </w:p>
    <w:p w:rsidR="00D92397" w:rsidRPr="006C614F" w:rsidRDefault="00A84FD7" w:rsidP="00D051EF">
      <w:pPr>
        <w:spacing w:before="60" w:after="60" w:line="240" w:lineRule="atLeast"/>
        <w:jc w:val="both"/>
        <w:rPr>
          <w:rFonts w:ascii="Arial" w:hAnsi="Arial" w:cs="Arial"/>
          <w:spacing w:val="-8"/>
          <w:sz w:val="20"/>
          <w:szCs w:val="20"/>
        </w:rPr>
      </w:pPr>
      <w:r w:rsidRPr="006C614F">
        <w:rPr>
          <w:rFonts w:ascii="Arial" w:hAnsi="Arial" w:cs="Arial"/>
          <w:spacing w:val="-8"/>
          <w:sz w:val="20"/>
          <w:szCs w:val="20"/>
        </w:rPr>
        <w:t xml:space="preserve">[15] </w:t>
      </w:r>
      <w:r w:rsidR="00D92397" w:rsidRPr="006C614F">
        <w:rPr>
          <w:rFonts w:ascii="Arial" w:hAnsi="Arial" w:cs="Arial"/>
          <w:spacing w:val="-8"/>
          <w:sz w:val="20"/>
          <w:szCs w:val="20"/>
        </w:rPr>
        <w:t>Kurtzman C.P. and Fell J.W.,</w:t>
      </w:r>
      <w:r w:rsidR="000F2C7D" w:rsidRPr="006C614F">
        <w:rPr>
          <w:rFonts w:ascii="Arial" w:hAnsi="Arial" w:cs="Arial"/>
          <w:spacing w:val="-8"/>
          <w:sz w:val="20"/>
          <w:szCs w:val="20"/>
        </w:rPr>
        <w:t xml:space="preserve"> (1998).</w:t>
      </w:r>
      <w:r w:rsidR="00D92397" w:rsidRPr="006C614F">
        <w:rPr>
          <w:rFonts w:ascii="Arial" w:hAnsi="Arial" w:cs="Arial"/>
          <w:spacing w:val="-8"/>
          <w:sz w:val="20"/>
          <w:szCs w:val="20"/>
        </w:rPr>
        <w:t xml:space="preserve"> </w:t>
      </w:r>
      <w:r w:rsidR="00D92397" w:rsidRPr="006C614F">
        <w:rPr>
          <w:rFonts w:ascii="Arial" w:hAnsi="Arial" w:cs="Arial"/>
          <w:i/>
          <w:spacing w:val="-8"/>
          <w:sz w:val="20"/>
          <w:szCs w:val="20"/>
        </w:rPr>
        <w:t>The yeast</w:t>
      </w:r>
      <w:r w:rsidR="000F2C7D" w:rsidRPr="006C614F">
        <w:rPr>
          <w:rFonts w:ascii="Arial" w:hAnsi="Arial" w:cs="Arial"/>
          <w:spacing w:val="-8"/>
          <w:sz w:val="20"/>
          <w:szCs w:val="20"/>
        </w:rPr>
        <w:t>.</w:t>
      </w:r>
      <w:r w:rsidR="00D92397" w:rsidRPr="006C614F">
        <w:rPr>
          <w:rFonts w:ascii="Arial" w:hAnsi="Arial" w:cs="Arial"/>
          <w:spacing w:val="-8"/>
          <w:sz w:val="20"/>
          <w:szCs w:val="20"/>
        </w:rPr>
        <w:t xml:space="preserve"> A taxonomic, </w:t>
      </w:r>
      <w:r w:rsidR="000F2C7D" w:rsidRPr="006C614F">
        <w:rPr>
          <w:rFonts w:ascii="Arial" w:hAnsi="Arial" w:cs="Arial"/>
          <w:spacing w:val="-8"/>
          <w:sz w:val="20"/>
          <w:szCs w:val="20"/>
        </w:rPr>
        <w:t>Elsevier Science B.V., 113-121.</w:t>
      </w:r>
    </w:p>
    <w:p w:rsidR="00D92397" w:rsidRPr="006C614F" w:rsidRDefault="00A84FD7" w:rsidP="00D051EF">
      <w:pPr>
        <w:spacing w:before="60" w:after="60" w:line="240" w:lineRule="atLeast"/>
        <w:jc w:val="both"/>
        <w:rPr>
          <w:rFonts w:ascii="Arial" w:hAnsi="Arial" w:cs="Arial"/>
          <w:sz w:val="20"/>
          <w:szCs w:val="20"/>
        </w:rPr>
      </w:pPr>
      <w:r w:rsidRPr="006C614F">
        <w:rPr>
          <w:rFonts w:ascii="Arial" w:hAnsi="Arial" w:cs="Arial"/>
          <w:sz w:val="20"/>
          <w:szCs w:val="20"/>
        </w:rPr>
        <w:t xml:space="preserve">[16] </w:t>
      </w:r>
      <w:r w:rsidR="00D92397" w:rsidRPr="006C614F">
        <w:rPr>
          <w:rFonts w:ascii="Arial" w:hAnsi="Arial" w:cs="Arial"/>
          <w:sz w:val="20"/>
          <w:szCs w:val="20"/>
        </w:rPr>
        <w:t>Attri B. L. (2009)</w:t>
      </w:r>
      <w:r w:rsidR="000F2C7D" w:rsidRPr="006C614F">
        <w:rPr>
          <w:rFonts w:ascii="Arial" w:hAnsi="Arial" w:cs="Arial"/>
          <w:sz w:val="20"/>
          <w:szCs w:val="20"/>
        </w:rPr>
        <w:t>.</w:t>
      </w:r>
      <w:r w:rsidR="00D92397" w:rsidRPr="006C614F">
        <w:rPr>
          <w:rFonts w:ascii="Arial" w:hAnsi="Arial" w:cs="Arial"/>
          <w:sz w:val="20"/>
          <w:szCs w:val="20"/>
        </w:rPr>
        <w:t xml:space="preserve"> </w:t>
      </w:r>
      <w:r w:rsidR="00D92397" w:rsidRPr="006C614F">
        <w:rPr>
          <w:rFonts w:ascii="Arial" w:hAnsi="Arial" w:cs="Arial"/>
          <w:i/>
          <w:sz w:val="20"/>
          <w:szCs w:val="20"/>
        </w:rPr>
        <w:t>Effect of initial sugar concentration on phisyco-chemical characteristics and sensory  quality  of  cashew apple  wine</w:t>
      </w:r>
      <w:r w:rsidR="000F2C7D" w:rsidRPr="006C614F">
        <w:rPr>
          <w:rFonts w:ascii="Arial" w:hAnsi="Arial" w:cs="Arial"/>
          <w:i/>
          <w:sz w:val="20"/>
          <w:szCs w:val="20"/>
        </w:rPr>
        <w:t>.</w:t>
      </w:r>
      <w:r w:rsidR="00D92397" w:rsidRPr="006C614F">
        <w:rPr>
          <w:rFonts w:ascii="Arial" w:hAnsi="Arial" w:cs="Arial"/>
          <w:sz w:val="20"/>
          <w:szCs w:val="20"/>
        </w:rPr>
        <w:t xml:space="preserve">  Natural  product radiance. Vol  8 (4).  Microbiology  25.2: 287-293. Web. 19 Aug.</w:t>
      </w:r>
    </w:p>
    <w:p w:rsidR="000D6AB1" w:rsidRPr="006C614F" w:rsidRDefault="00A84FD7" w:rsidP="00D051EF">
      <w:pPr>
        <w:spacing w:before="60" w:after="60" w:line="240" w:lineRule="atLeast"/>
        <w:jc w:val="both"/>
        <w:rPr>
          <w:rFonts w:ascii="Arial" w:hAnsi="Arial" w:cs="Arial"/>
          <w:sz w:val="20"/>
          <w:szCs w:val="20"/>
        </w:rPr>
      </w:pPr>
      <w:r w:rsidRPr="006C614F">
        <w:rPr>
          <w:rFonts w:ascii="Arial" w:hAnsi="Arial" w:cs="Arial"/>
          <w:sz w:val="20"/>
          <w:szCs w:val="20"/>
        </w:rPr>
        <w:t xml:space="preserve">[17] </w:t>
      </w:r>
      <w:r w:rsidR="000D6AB1" w:rsidRPr="006C614F">
        <w:rPr>
          <w:rFonts w:ascii="Arial" w:hAnsi="Arial" w:cs="Arial"/>
          <w:sz w:val="20"/>
          <w:szCs w:val="20"/>
        </w:rPr>
        <w:t>Lương Đức Phẩm</w:t>
      </w:r>
      <w:r w:rsidR="000F2C7D" w:rsidRPr="006C614F">
        <w:rPr>
          <w:rFonts w:ascii="Arial" w:hAnsi="Arial" w:cs="Arial"/>
          <w:sz w:val="20"/>
          <w:szCs w:val="20"/>
        </w:rPr>
        <w:t xml:space="preserve"> (</w:t>
      </w:r>
      <w:r w:rsidR="000D6AB1" w:rsidRPr="006C614F">
        <w:rPr>
          <w:rFonts w:ascii="Arial" w:hAnsi="Arial" w:cs="Arial"/>
          <w:sz w:val="20"/>
          <w:szCs w:val="20"/>
        </w:rPr>
        <w:t>1998</w:t>
      </w:r>
      <w:r w:rsidR="000F2C7D" w:rsidRPr="006C614F">
        <w:rPr>
          <w:rFonts w:ascii="Arial" w:hAnsi="Arial" w:cs="Arial"/>
          <w:sz w:val="20"/>
          <w:szCs w:val="20"/>
        </w:rPr>
        <w:t>)</w:t>
      </w:r>
      <w:r w:rsidR="000D6AB1" w:rsidRPr="006C614F">
        <w:rPr>
          <w:rFonts w:ascii="Arial" w:hAnsi="Arial" w:cs="Arial"/>
          <w:sz w:val="20"/>
          <w:szCs w:val="20"/>
        </w:rPr>
        <w:t xml:space="preserve">. </w:t>
      </w:r>
      <w:r w:rsidR="000D6AB1" w:rsidRPr="006C614F">
        <w:rPr>
          <w:rFonts w:ascii="Arial" w:hAnsi="Arial" w:cs="Arial"/>
          <w:i/>
          <w:sz w:val="20"/>
          <w:szCs w:val="20"/>
        </w:rPr>
        <w:t>Công</w:t>
      </w:r>
      <w:r w:rsidR="000F2C7D" w:rsidRPr="006C614F">
        <w:rPr>
          <w:rFonts w:ascii="Arial" w:hAnsi="Arial" w:cs="Arial"/>
          <w:i/>
          <w:sz w:val="20"/>
          <w:szCs w:val="20"/>
        </w:rPr>
        <w:t xml:space="preserve"> </w:t>
      </w:r>
      <w:r w:rsidR="000D6AB1" w:rsidRPr="006C614F">
        <w:rPr>
          <w:rFonts w:ascii="Arial" w:hAnsi="Arial" w:cs="Arial"/>
          <w:i/>
          <w:sz w:val="20"/>
          <w:szCs w:val="20"/>
        </w:rPr>
        <w:t>nghệ vi sinh vật</w:t>
      </w:r>
      <w:r w:rsidR="000D6AB1" w:rsidRPr="006C614F">
        <w:rPr>
          <w:rFonts w:ascii="Arial" w:hAnsi="Arial" w:cs="Arial"/>
          <w:sz w:val="20"/>
          <w:szCs w:val="20"/>
        </w:rPr>
        <w:t xml:space="preserve">. Nhà xuất bản Nông nghiệp. Hà Nội. </w:t>
      </w:r>
    </w:p>
    <w:p w:rsidR="00823275" w:rsidRPr="006C614F" w:rsidRDefault="004C7D10" w:rsidP="00D051EF">
      <w:pPr>
        <w:spacing w:before="60" w:after="60" w:line="240" w:lineRule="atLeast"/>
        <w:jc w:val="both"/>
        <w:rPr>
          <w:rFonts w:ascii="Arial" w:hAnsi="Arial" w:cs="Arial"/>
          <w:sz w:val="20"/>
          <w:szCs w:val="20"/>
        </w:rPr>
      </w:pPr>
      <w:r w:rsidRPr="006C614F">
        <w:rPr>
          <w:rFonts w:ascii="Arial" w:hAnsi="Arial" w:cs="Arial"/>
          <w:sz w:val="20"/>
          <w:szCs w:val="20"/>
        </w:rPr>
        <w:t xml:space="preserve">[18] </w:t>
      </w:r>
      <w:r w:rsidR="00823275" w:rsidRPr="006C614F">
        <w:rPr>
          <w:rFonts w:ascii="Arial" w:hAnsi="Arial" w:cs="Arial"/>
          <w:sz w:val="20"/>
          <w:szCs w:val="20"/>
        </w:rPr>
        <w:t xml:space="preserve">Gerogiannaki-Christopoulou M., Kyriakidis N. and Athanasopoulos P. </w:t>
      </w:r>
      <w:r w:rsidR="000F2C7D" w:rsidRPr="006C614F">
        <w:rPr>
          <w:rFonts w:ascii="Arial" w:hAnsi="Arial" w:cs="Arial"/>
          <w:sz w:val="20"/>
          <w:szCs w:val="20"/>
        </w:rPr>
        <w:t>(</w:t>
      </w:r>
      <w:r w:rsidR="00823275" w:rsidRPr="006C614F">
        <w:rPr>
          <w:rFonts w:ascii="Arial" w:hAnsi="Arial" w:cs="Arial"/>
          <w:sz w:val="20"/>
          <w:szCs w:val="20"/>
        </w:rPr>
        <w:t>2004</w:t>
      </w:r>
      <w:r w:rsidR="000F2C7D" w:rsidRPr="006C614F">
        <w:rPr>
          <w:rFonts w:ascii="Arial" w:hAnsi="Arial" w:cs="Arial"/>
          <w:sz w:val="20"/>
          <w:szCs w:val="20"/>
        </w:rPr>
        <w:t>)</w:t>
      </w:r>
      <w:r w:rsidR="00823275" w:rsidRPr="006C614F">
        <w:rPr>
          <w:rFonts w:ascii="Arial" w:hAnsi="Arial" w:cs="Arial"/>
          <w:sz w:val="20"/>
          <w:szCs w:val="20"/>
        </w:rPr>
        <w:t xml:space="preserve">. </w:t>
      </w:r>
      <w:r w:rsidR="00823275" w:rsidRPr="006C614F">
        <w:rPr>
          <w:rFonts w:ascii="Arial" w:hAnsi="Arial" w:cs="Arial"/>
          <w:i/>
          <w:sz w:val="20"/>
          <w:szCs w:val="20"/>
        </w:rPr>
        <w:t>Effect of grape variety (Vitis vinifera L.)</w:t>
      </w:r>
      <w:r w:rsidR="000F2C7D" w:rsidRPr="006C614F">
        <w:rPr>
          <w:rFonts w:ascii="Arial" w:hAnsi="Arial" w:cs="Arial"/>
          <w:i/>
          <w:sz w:val="20"/>
          <w:szCs w:val="20"/>
        </w:rPr>
        <w:t xml:space="preserve"> </w:t>
      </w:r>
      <w:r w:rsidR="00823275" w:rsidRPr="006C614F">
        <w:rPr>
          <w:rFonts w:ascii="Arial" w:hAnsi="Arial" w:cs="Arial"/>
          <w:i/>
          <w:sz w:val="20"/>
          <w:szCs w:val="20"/>
        </w:rPr>
        <w:t>and grape pomace fermentation conditions on some volatile compounds of the produced grape pomace distillates</w:t>
      </w:r>
      <w:r w:rsidR="00823275" w:rsidRPr="006C614F">
        <w:rPr>
          <w:rFonts w:ascii="Arial" w:hAnsi="Arial" w:cs="Arial"/>
          <w:sz w:val="20"/>
          <w:szCs w:val="20"/>
        </w:rPr>
        <w:t>. Journal International des Sciences de la V</w:t>
      </w:r>
      <w:r w:rsidR="000F2C7D" w:rsidRPr="006C614F">
        <w:rPr>
          <w:rFonts w:ascii="Arial" w:hAnsi="Arial" w:cs="Arial"/>
          <w:sz w:val="20"/>
          <w:szCs w:val="20"/>
        </w:rPr>
        <w:t>igne et du Vin, 38 (3), 155-162.</w:t>
      </w:r>
    </w:p>
    <w:sectPr w:rsidR="00823275" w:rsidRPr="006C614F" w:rsidSect="00B93D1D">
      <w:type w:val="continuous"/>
      <w:pgSz w:w="11907" w:h="16840" w:code="9"/>
      <w:pgMar w:top="1418" w:right="1134" w:bottom="1418" w:left="1701" w:header="720" w:footer="14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40" w:rsidRDefault="00023E40" w:rsidP="005D5484">
      <w:pPr>
        <w:spacing w:after="0" w:line="240" w:lineRule="auto"/>
      </w:pPr>
      <w:r>
        <w:separator/>
      </w:r>
    </w:p>
  </w:endnote>
  <w:endnote w:type="continuationSeparator" w:id="0">
    <w:p w:rsidR="00023E40" w:rsidRDefault="00023E40" w:rsidP="005D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391352"/>
      <w:docPartObj>
        <w:docPartGallery w:val="Page Numbers (Bottom of Page)"/>
        <w:docPartUnique/>
      </w:docPartObj>
    </w:sdtPr>
    <w:sdtEndPr>
      <w:rPr>
        <w:noProof/>
        <w:sz w:val="20"/>
        <w:szCs w:val="20"/>
      </w:rPr>
    </w:sdtEndPr>
    <w:sdtContent>
      <w:p w:rsidR="007159F4" w:rsidRPr="005D5484" w:rsidRDefault="007159F4">
        <w:pPr>
          <w:pStyle w:val="Footer"/>
          <w:jc w:val="center"/>
          <w:rPr>
            <w:sz w:val="20"/>
            <w:szCs w:val="20"/>
          </w:rPr>
        </w:pPr>
        <w:r w:rsidRPr="005D5484">
          <w:rPr>
            <w:sz w:val="20"/>
            <w:szCs w:val="20"/>
          </w:rPr>
          <w:fldChar w:fldCharType="begin"/>
        </w:r>
        <w:r w:rsidRPr="005D5484">
          <w:rPr>
            <w:sz w:val="20"/>
            <w:szCs w:val="20"/>
          </w:rPr>
          <w:instrText xml:space="preserve"> PAGE   \* MERGEFORMAT </w:instrText>
        </w:r>
        <w:r w:rsidRPr="005D5484">
          <w:rPr>
            <w:sz w:val="20"/>
            <w:szCs w:val="20"/>
          </w:rPr>
          <w:fldChar w:fldCharType="separate"/>
        </w:r>
        <w:r w:rsidR="008E57A9">
          <w:rPr>
            <w:noProof/>
            <w:sz w:val="20"/>
            <w:szCs w:val="20"/>
          </w:rPr>
          <w:t>9</w:t>
        </w:r>
        <w:r w:rsidRPr="005D5484">
          <w:rPr>
            <w:noProof/>
            <w:sz w:val="20"/>
            <w:szCs w:val="20"/>
          </w:rPr>
          <w:fldChar w:fldCharType="end"/>
        </w:r>
      </w:p>
    </w:sdtContent>
  </w:sdt>
  <w:p w:rsidR="007159F4" w:rsidRDefault="00715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40" w:rsidRDefault="00023E40" w:rsidP="005D5484">
      <w:pPr>
        <w:spacing w:after="0" w:line="240" w:lineRule="auto"/>
      </w:pPr>
      <w:r>
        <w:separator/>
      </w:r>
    </w:p>
  </w:footnote>
  <w:footnote w:type="continuationSeparator" w:id="0">
    <w:p w:rsidR="00023E40" w:rsidRDefault="00023E40" w:rsidP="005D5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6A"/>
    <w:rsid w:val="00015A91"/>
    <w:rsid w:val="00023E40"/>
    <w:rsid w:val="000527CA"/>
    <w:rsid w:val="00084FC8"/>
    <w:rsid w:val="000A3E17"/>
    <w:rsid w:val="000D23EF"/>
    <w:rsid w:val="000D6AB1"/>
    <w:rsid w:val="000E3231"/>
    <w:rsid w:val="000E704C"/>
    <w:rsid w:val="000F2C7D"/>
    <w:rsid w:val="000F47F5"/>
    <w:rsid w:val="00112A71"/>
    <w:rsid w:val="00116847"/>
    <w:rsid w:val="00125C05"/>
    <w:rsid w:val="00137B7B"/>
    <w:rsid w:val="00154441"/>
    <w:rsid w:val="00172561"/>
    <w:rsid w:val="00186CA0"/>
    <w:rsid w:val="00190B4F"/>
    <w:rsid w:val="001A2891"/>
    <w:rsid w:val="001F09B4"/>
    <w:rsid w:val="00200E68"/>
    <w:rsid w:val="00204826"/>
    <w:rsid w:val="00222A6A"/>
    <w:rsid w:val="002434A1"/>
    <w:rsid w:val="0024773D"/>
    <w:rsid w:val="00251EFC"/>
    <w:rsid w:val="0027705B"/>
    <w:rsid w:val="002877DC"/>
    <w:rsid w:val="00294D51"/>
    <w:rsid w:val="002B344E"/>
    <w:rsid w:val="002C6ADF"/>
    <w:rsid w:val="002D4CFA"/>
    <w:rsid w:val="002F2EFE"/>
    <w:rsid w:val="002F36D3"/>
    <w:rsid w:val="002F498E"/>
    <w:rsid w:val="00304F0C"/>
    <w:rsid w:val="00320E8D"/>
    <w:rsid w:val="003374FE"/>
    <w:rsid w:val="00345C26"/>
    <w:rsid w:val="00355860"/>
    <w:rsid w:val="00370D32"/>
    <w:rsid w:val="0038170C"/>
    <w:rsid w:val="003D68B1"/>
    <w:rsid w:val="003F44B8"/>
    <w:rsid w:val="003F7678"/>
    <w:rsid w:val="00401FE2"/>
    <w:rsid w:val="00427D0A"/>
    <w:rsid w:val="0043287F"/>
    <w:rsid w:val="004421D8"/>
    <w:rsid w:val="00446D4D"/>
    <w:rsid w:val="00475755"/>
    <w:rsid w:val="00481AD7"/>
    <w:rsid w:val="00497EDF"/>
    <w:rsid w:val="004A1A26"/>
    <w:rsid w:val="004B2E19"/>
    <w:rsid w:val="004C7CB8"/>
    <w:rsid w:val="004C7D10"/>
    <w:rsid w:val="004D0010"/>
    <w:rsid w:val="004F65A8"/>
    <w:rsid w:val="0051052B"/>
    <w:rsid w:val="00532C2C"/>
    <w:rsid w:val="005441D4"/>
    <w:rsid w:val="005460EE"/>
    <w:rsid w:val="00582130"/>
    <w:rsid w:val="005869E0"/>
    <w:rsid w:val="00592861"/>
    <w:rsid w:val="005B0365"/>
    <w:rsid w:val="005B2C3B"/>
    <w:rsid w:val="005D5484"/>
    <w:rsid w:val="005F735C"/>
    <w:rsid w:val="00612431"/>
    <w:rsid w:val="00622C03"/>
    <w:rsid w:val="00625C63"/>
    <w:rsid w:val="00625E60"/>
    <w:rsid w:val="00647B6D"/>
    <w:rsid w:val="00657331"/>
    <w:rsid w:val="00676C40"/>
    <w:rsid w:val="00694B08"/>
    <w:rsid w:val="006C3DDD"/>
    <w:rsid w:val="006C614F"/>
    <w:rsid w:val="006F4A55"/>
    <w:rsid w:val="0071196B"/>
    <w:rsid w:val="007159F4"/>
    <w:rsid w:val="007309FF"/>
    <w:rsid w:val="00745E2D"/>
    <w:rsid w:val="00762368"/>
    <w:rsid w:val="00786451"/>
    <w:rsid w:val="007B22F1"/>
    <w:rsid w:val="007B3555"/>
    <w:rsid w:val="007C2CE6"/>
    <w:rsid w:val="007D147E"/>
    <w:rsid w:val="007F1F64"/>
    <w:rsid w:val="007F49AE"/>
    <w:rsid w:val="007F6F20"/>
    <w:rsid w:val="00804ACE"/>
    <w:rsid w:val="00822092"/>
    <w:rsid w:val="00823275"/>
    <w:rsid w:val="0082765A"/>
    <w:rsid w:val="0086021A"/>
    <w:rsid w:val="008603CE"/>
    <w:rsid w:val="008A612C"/>
    <w:rsid w:val="008A7057"/>
    <w:rsid w:val="008B13EB"/>
    <w:rsid w:val="008B6E03"/>
    <w:rsid w:val="008E57A9"/>
    <w:rsid w:val="008F192A"/>
    <w:rsid w:val="009016AD"/>
    <w:rsid w:val="00907796"/>
    <w:rsid w:val="00925B77"/>
    <w:rsid w:val="00930D9A"/>
    <w:rsid w:val="00941973"/>
    <w:rsid w:val="00961DEE"/>
    <w:rsid w:val="0096731D"/>
    <w:rsid w:val="009B0D70"/>
    <w:rsid w:val="009C5F7E"/>
    <w:rsid w:val="009E2D4E"/>
    <w:rsid w:val="009E3C57"/>
    <w:rsid w:val="00A04B33"/>
    <w:rsid w:val="00A07BFB"/>
    <w:rsid w:val="00A3765E"/>
    <w:rsid w:val="00A51DE8"/>
    <w:rsid w:val="00A63CCF"/>
    <w:rsid w:val="00A84FD7"/>
    <w:rsid w:val="00A90761"/>
    <w:rsid w:val="00A974CB"/>
    <w:rsid w:val="00AA6628"/>
    <w:rsid w:val="00AB65E9"/>
    <w:rsid w:val="00AF223C"/>
    <w:rsid w:val="00B016FE"/>
    <w:rsid w:val="00B47828"/>
    <w:rsid w:val="00B626C3"/>
    <w:rsid w:val="00B65CFA"/>
    <w:rsid w:val="00B76382"/>
    <w:rsid w:val="00B93607"/>
    <w:rsid w:val="00B93D1D"/>
    <w:rsid w:val="00BA0BB7"/>
    <w:rsid w:val="00BB2396"/>
    <w:rsid w:val="00BC4FFB"/>
    <w:rsid w:val="00BD3AB3"/>
    <w:rsid w:val="00BE45F7"/>
    <w:rsid w:val="00C22E92"/>
    <w:rsid w:val="00C25A3C"/>
    <w:rsid w:val="00C3741C"/>
    <w:rsid w:val="00C52950"/>
    <w:rsid w:val="00CD198F"/>
    <w:rsid w:val="00CD7994"/>
    <w:rsid w:val="00CF0518"/>
    <w:rsid w:val="00D051EF"/>
    <w:rsid w:val="00D16A53"/>
    <w:rsid w:val="00D178A3"/>
    <w:rsid w:val="00D320B5"/>
    <w:rsid w:val="00D37663"/>
    <w:rsid w:val="00D426D2"/>
    <w:rsid w:val="00D46775"/>
    <w:rsid w:val="00D54407"/>
    <w:rsid w:val="00D5698C"/>
    <w:rsid w:val="00D633C8"/>
    <w:rsid w:val="00D6768C"/>
    <w:rsid w:val="00D92397"/>
    <w:rsid w:val="00DD248F"/>
    <w:rsid w:val="00DF5710"/>
    <w:rsid w:val="00E00F73"/>
    <w:rsid w:val="00E04940"/>
    <w:rsid w:val="00E10982"/>
    <w:rsid w:val="00E11B39"/>
    <w:rsid w:val="00E14A61"/>
    <w:rsid w:val="00E31998"/>
    <w:rsid w:val="00E96941"/>
    <w:rsid w:val="00EC7528"/>
    <w:rsid w:val="00EE53E5"/>
    <w:rsid w:val="00EF0E1E"/>
    <w:rsid w:val="00EF569F"/>
    <w:rsid w:val="00EF7FD8"/>
    <w:rsid w:val="00F30997"/>
    <w:rsid w:val="00F46026"/>
    <w:rsid w:val="00F60C78"/>
    <w:rsid w:val="00FA3808"/>
    <w:rsid w:val="00FC726B"/>
    <w:rsid w:val="00FD01CF"/>
    <w:rsid w:val="00FD1FA4"/>
    <w:rsid w:val="00FF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686CE7-6453-453B-8CDB-E716D86B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7EDF"/>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907796"/>
    <w:pPr>
      <w:keepNext/>
      <w:spacing w:before="240" w:after="60" w:line="240" w:lineRule="auto"/>
      <w:outlineLvl w:val="2"/>
    </w:pPr>
    <w:rPr>
      <w:rFonts w:ascii="Cambria" w:eastAsia="Times New Roman" w:hAnsi="Cambria"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EE"/>
    <w:pPr>
      <w:ind w:left="720"/>
      <w:contextualSpacing/>
    </w:pPr>
  </w:style>
  <w:style w:type="paragraph" w:styleId="NormalWeb">
    <w:name w:val="Normal (Web)"/>
    <w:basedOn w:val="Normal"/>
    <w:uiPriority w:val="99"/>
    <w:unhideWhenUsed/>
    <w:rsid w:val="00FD01CF"/>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907796"/>
    <w:rPr>
      <w:rFonts w:ascii="Cambria" w:eastAsia="Times New Roman" w:hAnsi="Cambria" w:cs="Times New Roman"/>
      <w:b/>
      <w:bCs/>
      <w:szCs w:val="26"/>
    </w:rPr>
  </w:style>
  <w:style w:type="table" w:styleId="TableGrid">
    <w:name w:val="Table Grid"/>
    <w:basedOn w:val="TableNormal"/>
    <w:rsid w:val="007B3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97EDF"/>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5D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84"/>
  </w:style>
  <w:style w:type="paragraph" w:styleId="Footer">
    <w:name w:val="footer"/>
    <w:basedOn w:val="Normal"/>
    <w:link w:val="FooterChar"/>
    <w:uiPriority w:val="99"/>
    <w:unhideWhenUsed/>
    <w:rsid w:val="005D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9</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72</cp:revision>
  <dcterms:created xsi:type="dcterms:W3CDTF">2021-01-21T14:53:00Z</dcterms:created>
  <dcterms:modified xsi:type="dcterms:W3CDTF">2021-03-12T02:09:00Z</dcterms:modified>
</cp:coreProperties>
</file>